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728" w:rsidRDefault="002A585D" w:rsidP="00AF68F1">
      <w:pPr>
        <w:ind w:right="-178"/>
        <w:jc w:val="center"/>
        <w:rPr>
          <w:b/>
        </w:rPr>
      </w:pPr>
      <w:r w:rsidRPr="002A585D">
        <w:rPr>
          <w:b/>
        </w:rPr>
        <w:object w:dxaOrig="6150" w:dyaOrig="6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8.75pt" o:ole="">
            <v:imagedata r:id="rId7" o:title=""/>
          </v:shape>
          <o:OLEObject Type="Embed" ProgID="PBrush" ShapeID="_x0000_i1025" DrawAspect="Content" ObjectID="_1552981325" r:id="rId8"/>
        </w:object>
      </w:r>
    </w:p>
    <w:p w:rsidR="002A585D" w:rsidRDefault="002A585D" w:rsidP="00AF68F1">
      <w:pPr>
        <w:ind w:right="-178"/>
        <w:jc w:val="center"/>
        <w:rPr>
          <w:b/>
        </w:rPr>
      </w:pPr>
    </w:p>
    <w:p w:rsidR="00AF68F1" w:rsidRDefault="00AF68F1" w:rsidP="00AF68F1">
      <w:pPr>
        <w:ind w:right="-178"/>
        <w:jc w:val="center"/>
        <w:rPr>
          <w:b/>
        </w:rPr>
      </w:pPr>
      <w:r>
        <w:rPr>
          <w:b/>
        </w:rPr>
        <w:t xml:space="preserve">PLUNGĖS RAJONO SAVIVALDYBĖS LIGONINĖ </w:t>
      </w:r>
    </w:p>
    <w:p w:rsidR="00AF68F1" w:rsidRPr="00437B84" w:rsidRDefault="00AF68F1" w:rsidP="00AF68F1">
      <w:pPr>
        <w:ind w:right="-178"/>
        <w:jc w:val="center"/>
        <w:rPr>
          <w:b/>
        </w:rPr>
      </w:pPr>
    </w:p>
    <w:p w:rsidR="00AF68F1" w:rsidRPr="00883A5E" w:rsidRDefault="00AF68F1" w:rsidP="00AF68F1">
      <w:pPr>
        <w:jc w:val="center"/>
      </w:pPr>
      <w:r w:rsidRPr="00883A5E">
        <w:t xml:space="preserve">Viešoji įstaiga, </w:t>
      </w:r>
      <w:r w:rsidR="00B6225B">
        <w:t>J. Tumo-</w:t>
      </w:r>
      <w:r w:rsidRPr="00883A5E">
        <w:t>Vai</w:t>
      </w:r>
      <w:r>
        <w:t>žganto g.</w:t>
      </w:r>
      <w:r w:rsidR="00B6225B">
        <w:t xml:space="preserve"> </w:t>
      </w:r>
      <w:r>
        <w:t>89</w:t>
      </w:r>
      <w:r w:rsidRPr="00883A5E">
        <w:t xml:space="preserve">, LT-90160 Plungė, </w:t>
      </w:r>
      <w:r>
        <w:t xml:space="preserve">                                                                                   tel. (8 448) 73260, </w:t>
      </w:r>
      <w:r w:rsidRPr="00883A5E">
        <w:t xml:space="preserve">faks. (8 448) 73273, el. p. </w:t>
      </w:r>
      <w:hyperlink r:id="rId9" w:history="1">
        <w:r w:rsidRPr="00883A5E">
          <w:rPr>
            <w:rStyle w:val="Hipersaitas"/>
          </w:rPr>
          <w:t>sekretore</w:t>
        </w:r>
        <w:r w:rsidRPr="00F97A3D">
          <w:rPr>
            <w:rStyle w:val="Hipersaitas"/>
          </w:rPr>
          <w:t>@</w:t>
        </w:r>
        <w:r w:rsidRPr="00883A5E">
          <w:rPr>
            <w:rStyle w:val="Hipersaitas"/>
          </w:rPr>
          <w:t>plungesligonine.lt</w:t>
        </w:r>
      </w:hyperlink>
    </w:p>
    <w:p w:rsidR="00AF68F1" w:rsidRDefault="00B6225B" w:rsidP="00AF68F1">
      <w:pPr>
        <w:jc w:val="center"/>
      </w:pPr>
      <w:r>
        <w:t>kodas 191135578</w:t>
      </w:r>
      <w:r w:rsidR="00AF68F1">
        <w:t>, ne PVM mokėtoja</w:t>
      </w:r>
    </w:p>
    <w:p w:rsidR="00AF68F1" w:rsidRDefault="00AF68F1" w:rsidP="00AF68F1">
      <w:pPr>
        <w:jc w:val="center"/>
      </w:pPr>
    </w:p>
    <w:p w:rsidR="00AF68F1" w:rsidRDefault="00AF68F1" w:rsidP="00AF68F1">
      <w:pPr>
        <w:jc w:val="center"/>
      </w:pPr>
    </w:p>
    <w:p w:rsidR="00AB0226" w:rsidRPr="00AB0226" w:rsidRDefault="00AB0226" w:rsidP="00AB0226">
      <w:pPr>
        <w:pStyle w:val="WW-Default"/>
        <w:ind w:firstLine="856"/>
        <w:jc w:val="center"/>
        <w:rPr>
          <w:b/>
          <w:color w:val="000000"/>
        </w:rPr>
      </w:pPr>
      <w:r w:rsidRPr="00AB0226">
        <w:rPr>
          <w:b/>
          <w:color w:val="000000"/>
        </w:rPr>
        <w:t xml:space="preserve">CIVILINĖS ATSAKOMYBĖS UŽ PACIENTAMS PADARYTĄ ŽALĄ </w:t>
      </w:r>
      <w:r w:rsidR="003B5D94">
        <w:rPr>
          <w:b/>
          <w:color w:val="000000"/>
        </w:rPr>
        <w:t xml:space="preserve">SAVANORIŠKO DRAUDIMO </w:t>
      </w:r>
      <w:r w:rsidRPr="00AB0226">
        <w:rPr>
          <w:b/>
          <w:color w:val="000000"/>
        </w:rPr>
        <w:t>PASLAUG</w:t>
      </w:r>
      <w:r w:rsidR="000F4D91">
        <w:rPr>
          <w:b/>
          <w:color w:val="000000"/>
        </w:rPr>
        <w:t>Ų</w:t>
      </w:r>
      <w:bookmarkStart w:id="0" w:name="_GoBack"/>
      <w:bookmarkEnd w:id="0"/>
      <w:r w:rsidR="003B5D94">
        <w:rPr>
          <w:b/>
          <w:color w:val="000000"/>
        </w:rPr>
        <w:t xml:space="preserve"> </w:t>
      </w:r>
      <w:r w:rsidRPr="00AB0226">
        <w:rPr>
          <w:b/>
          <w:color w:val="000000"/>
        </w:rPr>
        <w:t>MAŽOS VERTĖS PIRKIMO</w:t>
      </w:r>
    </w:p>
    <w:p w:rsidR="00AB0226" w:rsidRPr="00AB0226" w:rsidRDefault="00AB0226" w:rsidP="00AB0226">
      <w:pPr>
        <w:pStyle w:val="WW-Default"/>
        <w:ind w:firstLine="856"/>
        <w:jc w:val="center"/>
        <w:rPr>
          <w:b/>
          <w:color w:val="000000"/>
        </w:rPr>
      </w:pPr>
      <w:r w:rsidRPr="00AB0226">
        <w:rPr>
          <w:b/>
          <w:color w:val="000000"/>
        </w:rPr>
        <w:t>APKLAUSOS BŪDU SĄLYGOS</w:t>
      </w:r>
    </w:p>
    <w:p w:rsidR="00AB0226" w:rsidRPr="00AB0226" w:rsidRDefault="00AB0226" w:rsidP="00AB0226">
      <w:pPr>
        <w:pStyle w:val="WW-Default"/>
        <w:ind w:firstLine="856"/>
        <w:jc w:val="center"/>
        <w:rPr>
          <w:b/>
          <w:color w:val="000000"/>
        </w:rPr>
      </w:pPr>
    </w:p>
    <w:p w:rsidR="00D33687" w:rsidRPr="00F07831" w:rsidRDefault="00AB0226" w:rsidP="00AB0226">
      <w:pPr>
        <w:pStyle w:val="WW-Default"/>
        <w:spacing w:line="240" w:lineRule="auto"/>
        <w:ind w:firstLine="856"/>
        <w:jc w:val="center"/>
        <w:rPr>
          <w:b/>
        </w:rPr>
      </w:pPr>
      <w:r w:rsidRPr="00AB0226">
        <w:rPr>
          <w:b/>
          <w:color w:val="000000"/>
        </w:rPr>
        <w:t>2017-04-0</w:t>
      </w:r>
      <w:r w:rsidR="000433C8">
        <w:rPr>
          <w:b/>
          <w:color w:val="000000"/>
        </w:rPr>
        <w:t>6</w:t>
      </w:r>
      <w:r w:rsidRPr="00AB0226">
        <w:rPr>
          <w:b/>
          <w:color w:val="000000"/>
        </w:rPr>
        <w:t xml:space="preserve"> Nr. F1-</w:t>
      </w:r>
      <w:r w:rsidRPr="00F07831">
        <w:rPr>
          <w:b/>
        </w:rPr>
        <w:t>17/1</w:t>
      </w:r>
      <w:r w:rsidR="006D08F7" w:rsidRPr="00F07831">
        <w:rPr>
          <w:b/>
        </w:rPr>
        <w:t>12</w:t>
      </w:r>
    </w:p>
    <w:p w:rsidR="00AB0226" w:rsidRDefault="00AB0226" w:rsidP="00AB0226">
      <w:pPr>
        <w:pStyle w:val="WW-Default"/>
        <w:spacing w:line="240" w:lineRule="auto"/>
        <w:ind w:firstLine="856"/>
        <w:jc w:val="center"/>
        <w:rPr>
          <w:b/>
        </w:rPr>
      </w:pPr>
    </w:p>
    <w:p w:rsidR="00D33687" w:rsidRPr="00AB0226" w:rsidRDefault="00D33687" w:rsidP="00AF68F1">
      <w:pPr>
        <w:pStyle w:val="WW-Default"/>
        <w:spacing w:line="240" w:lineRule="auto"/>
        <w:ind w:firstLine="856"/>
        <w:jc w:val="center"/>
        <w:rPr>
          <w:color w:val="000000"/>
        </w:rPr>
      </w:pPr>
      <w:r w:rsidRPr="00AB0226">
        <w:rPr>
          <w:color w:val="000000"/>
        </w:rPr>
        <w:t>TURINYS</w:t>
      </w:r>
    </w:p>
    <w:p w:rsidR="00E07610" w:rsidRDefault="00E07610" w:rsidP="00AF68F1">
      <w:pPr>
        <w:pStyle w:val="WW-Default"/>
        <w:spacing w:line="240" w:lineRule="auto"/>
        <w:ind w:firstLine="856"/>
        <w:jc w:val="center"/>
        <w:rPr>
          <w:b/>
          <w:color w:val="000000"/>
        </w:rPr>
      </w:pPr>
    </w:p>
    <w:p w:rsidR="00D33687" w:rsidRPr="00E07610" w:rsidRDefault="00D33687" w:rsidP="00AF68F1">
      <w:pPr>
        <w:pStyle w:val="WW-Default"/>
        <w:spacing w:line="240" w:lineRule="auto"/>
        <w:ind w:firstLine="856"/>
        <w:jc w:val="center"/>
        <w:rPr>
          <w:color w:val="000000"/>
        </w:rPr>
      </w:pPr>
    </w:p>
    <w:p w:rsidR="00D33687" w:rsidRPr="002A585D" w:rsidRDefault="00D33687" w:rsidP="00D33687">
      <w:pPr>
        <w:pStyle w:val="WW-Default"/>
        <w:numPr>
          <w:ilvl w:val="0"/>
          <w:numId w:val="4"/>
        </w:numPr>
        <w:spacing w:line="240" w:lineRule="auto"/>
        <w:jc w:val="left"/>
        <w:rPr>
          <w:color w:val="000000"/>
        </w:rPr>
      </w:pPr>
      <w:r w:rsidRPr="002A585D">
        <w:rPr>
          <w:color w:val="000000"/>
        </w:rPr>
        <w:t>BENDROSIOS NUOSTATOS</w:t>
      </w:r>
      <w:r w:rsidR="00E07610" w:rsidRPr="002A585D">
        <w:rPr>
          <w:color w:val="000000"/>
        </w:rPr>
        <w:t>.</w:t>
      </w:r>
    </w:p>
    <w:p w:rsidR="00D33687" w:rsidRPr="002A585D" w:rsidRDefault="00D33687" w:rsidP="00D33687">
      <w:pPr>
        <w:pStyle w:val="WW-Default"/>
        <w:numPr>
          <w:ilvl w:val="0"/>
          <w:numId w:val="4"/>
        </w:numPr>
        <w:spacing w:line="240" w:lineRule="auto"/>
        <w:jc w:val="left"/>
        <w:rPr>
          <w:color w:val="000000"/>
        </w:rPr>
      </w:pPr>
      <w:r w:rsidRPr="002A585D">
        <w:rPr>
          <w:color w:val="000000"/>
        </w:rPr>
        <w:t>PIRKIMO OBJEKTAS</w:t>
      </w:r>
      <w:r w:rsidR="00E07610" w:rsidRPr="002A585D">
        <w:rPr>
          <w:color w:val="000000"/>
        </w:rPr>
        <w:t>.</w:t>
      </w:r>
    </w:p>
    <w:p w:rsidR="00D33687" w:rsidRPr="002A585D" w:rsidRDefault="00463501" w:rsidP="00D33687">
      <w:pPr>
        <w:pStyle w:val="WW-Default"/>
        <w:numPr>
          <w:ilvl w:val="0"/>
          <w:numId w:val="4"/>
        </w:numPr>
        <w:spacing w:line="240" w:lineRule="auto"/>
        <w:jc w:val="left"/>
        <w:rPr>
          <w:color w:val="000000"/>
        </w:rPr>
      </w:pPr>
      <w:r>
        <w:rPr>
          <w:color w:val="000000"/>
        </w:rPr>
        <w:t>KVALIFIKACIJOS REIKALAVIMAI TEI</w:t>
      </w:r>
      <w:r w:rsidR="00D33687" w:rsidRPr="002A585D">
        <w:rPr>
          <w:color w:val="000000"/>
        </w:rPr>
        <w:t>KĖJAMS</w:t>
      </w:r>
      <w:r w:rsidR="00E07610" w:rsidRPr="002A585D">
        <w:rPr>
          <w:color w:val="000000"/>
        </w:rPr>
        <w:t>.</w:t>
      </w:r>
    </w:p>
    <w:p w:rsidR="00FA709C" w:rsidRPr="002A585D" w:rsidRDefault="00FA709C" w:rsidP="00D33687">
      <w:pPr>
        <w:numPr>
          <w:ilvl w:val="0"/>
          <w:numId w:val="4"/>
        </w:numPr>
        <w:jc w:val="both"/>
      </w:pPr>
      <w:r w:rsidRPr="002A585D">
        <w:t>ŪKIO SUBJEKTŲ GRUPĖS DALYVAVIMAS PIRKIMO PROCEDŪROSE</w:t>
      </w:r>
      <w:r w:rsidR="00E07610" w:rsidRPr="002A585D">
        <w:t>.</w:t>
      </w:r>
    </w:p>
    <w:p w:rsidR="00D33687" w:rsidRPr="002A585D" w:rsidRDefault="00D33687" w:rsidP="00D33687">
      <w:pPr>
        <w:numPr>
          <w:ilvl w:val="0"/>
          <w:numId w:val="4"/>
        </w:numPr>
        <w:jc w:val="both"/>
      </w:pPr>
      <w:r w:rsidRPr="002A585D">
        <w:t>PASIŪLYMŲ RENGIMAS, PATEIKIMAS, KEITIMAS</w:t>
      </w:r>
      <w:r w:rsidR="00E07610" w:rsidRPr="002A585D">
        <w:t>.</w:t>
      </w:r>
    </w:p>
    <w:p w:rsidR="005447CA" w:rsidRPr="002A585D" w:rsidRDefault="005447CA" w:rsidP="005447CA">
      <w:pPr>
        <w:numPr>
          <w:ilvl w:val="0"/>
          <w:numId w:val="4"/>
        </w:numPr>
      </w:pPr>
      <w:r w:rsidRPr="002A585D">
        <w:t>PASIŪLYM</w:t>
      </w:r>
      <w:r w:rsidR="00E07610" w:rsidRPr="002A585D">
        <w:t>Ų</w:t>
      </w:r>
      <w:r w:rsidRPr="002A585D">
        <w:t xml:space="preserve"> GALIOJIMO UŽTIKRINIMAS</w:t>
      </w:r>
      <w:r w:rsidR="00E07610" w:rsidRPr="002A585D">
        <w:t>.</w:t>
      </w:r>
    </w:p>
    <w:p w:rsidR="00D33687" w:rsidRPr="002A585D" w:rsidRDefault="009B4787" w:rsidP="009B4787">
      <w:pPr>
        <w:numPr>
          <w:ilvl w:val="0"/>
          <w:numId w:val="4"/>
        </w:numPr>
        <w:jc w:val="both"/>
      </w:pPr>
      <w:r w:rsidRPr="002A585D">
        <w:t>KONKURSO SĄLYGŲ PAAIŠKINIMAS IR PATIKSLINIMAS</w:t>
      </w:r>
      <w:r w:rsidR="00E07610" w:rsidRPr="002A585D">
        <w:t>.</w:t>
      </w:r>
    </w:p>
    <w:p w:rsidR="00D33687" w:rsidRPr="002A585D" w:rsidRDefault="00282CE7" w:rsidP="00282CE7">
      <w:pPr>
        <w:numPr>
          <w:ilvl w:val="0"/>
          <w:numId w:val="4"/>
        </w:numPr>
        <w:jc w:val="both"/>
      </w:pPr>
      <w:r w:rsidRPr="002A585D">
        <w:rPr>
          <w:spacing w:val="-8"/>
        </w:rPr>
        <w:t>SUSIPAŽINIMO SU PASIŪLYMAIS PROCEDŪROS</w:t>
      </w:r>
      <w:r w:rsidR="00E07610" w:rsidRPr="002A585D">
        <w:t>.</w:t>
      </w:r>
    </w:p>
    <w:p w:rsidR="00627F78" w:rsidRPr="002A585D" w:rsidRDefault="00D33687" w:rsidP="00234938">
      <w:pPr>
        <w:numPr>
          <w:ilvl w:val="0"/>
          <w:numId w:val="4"/>
        </w:numPr>
        <w:jc w:val="both"/>
      </w:pPr>
      <w:r w:rsidRPr="002A585D">
        <w:t>PASIŪLYMŲ VERTINIMAS</w:t>
      </w:r>
      <w:r w:rsidR="00E07610" w:rsidRPr="002A585D">
        <w:t>.</w:t>
      </w:r>
    </w:p>
    <w:p w:rsidR="00234938" w:rsidRPr="002A585D" w:rsidRDefault="00234938" w:rsidP="00234938">
      <w:pPr>
        <w:numPr>
          <w:ilvl w:val="0"/>
          <w:numId w:val="4"/>
        </w:numPr>
        <w:jc w:val="both"/>
      </w:pPr>
      <w:r w:rsidRPr="002A585D">
        <w:t>SPRENDIMAS DĖL PIRKIMO SUTARTIES SUDARYMO.</w:t>
      </w:r>
    </w:p>
    <w:p w:rsidR="00F65DE0" w:rsidRPr="002A585D" w:rsidRDefault="00F65DE0" w:rsidP="00F65DE0">
      <w:pPr>
        <w:numPr>
          <w:ilvl w:val="0"/>
          <w:numId w:val="4"/>
        </w:numPr>
        <w:jc w:val="both"/>
      </w:pPr>
      <w:r w:rsidRPr="002A585D">
        <w:t>PRETENZIJŲ IR SKUNDŲ NAGRINĖJIMO TVARKA.</w:t>
      </w:r>
    </w:p>
    <w:p w:rsidR="00D33687" w:rsidRPr="002A585D" w:rsidRDefault="00D33687" w:rsidP="00D33687">
      <w:pPr>
        <w:numPr>
          <w:ilvl w:val="0"/>
          <w:numId w:val="4"/>
        </w:numPr>
        <w:jc w:val="both"/>
      </w:pPr>
      <w:r w:rsidRPr="002A585D">
        <w:t>PIRKIMO SUTARTIES SĄLYGOS</w:t>
      </w:r>
      <w:r w:rsidR="00DF0569" w:rsidRPr="002A585D">
        <w:t>.</w:t>
      </w:r>
    </w:p>
    <w:p w:rsidR="00DB5D4F" w:rsidRPr="002A585D" w:rsidRDefault="00DB5D4F" w:rsidP="00DB5D4F">
      <w:pPr>
        <w:ind w:left="1216"/>
        <w:jc w:val="both"/>
      </w:pPr>
    </w:p>
    <w:p w:rsidR="00D33687" w:rsidRPr="00E07610" w:rsidRDefault="00D33687" w:rsidP="00D33687">
      <w:pPr>
        <w:ind w:left="856"/>
        <w:jc w:val="both"/>
      </w:pPr>
      <w:r w:rsidRPr="00E07610">
        <w:t>PRIEDAI:</w:t>
      </w:r>
    </w:p>
    <w:p w:rsidR="00D33687" w:rsidRPr="00E07610" w:rsidRDefault="007E40DE" w:rsidP="00D33687">
      <w:pPr>
        <w:numPr>
          <w:ilvl w:val="0"/>
          <w:numId w:val="5"/>
        </w:numPr>
        <w:jc w:val="both"/>
      </w:pPr>
      <w:r w:rsidRPr="00E07610">
        <w:t xml:space="preserve">Techninė </w:t>
      </w:r>
      <w:r w:rsidR="00D33687" w:rsidRPr="00E07610">
        <w:t>specifikacija</w:t>
      </w:r>
      <w:r w:rsidR="00A53FFA">
        <w:t>.</w:t>
      </w:r>
    </w:p>
    <w:p w:rsidR="00D33687" w:rsidRPr="00E07610" w:rsidRDefault="00D33687" w:rsidP="00D33687">
      <w:pPr>
        <w:numPr>
          <w:ilvl w:val="0"/>
          <w:numId w:val="5"/>
        </w:numPr>
        <w:jc w:val="both"/>
      </w:pPr>
      <w:r w:rsidRPr="00E07610">
        <w:t>Pasiūlymo forma</w:t>
      </w:r>
      <w:r w:rsidR="00A53FFA">
        <w:t>.</w:t>
      </w:r>
    </w:p>
    <w:p w:rsidR="00D33687" w:rsidRDefault="00D33687" w:rsidP="00D33687">
      <w:pPr>
        <w:pStyle w:val="WW-Default"/>
        <w:spacing w:line="240" w:lineRule="auto"/>
        <w:ind w:left="856"/>
        <w:jc w:val="left"/>
        <w:rPr>
          <w:color w:val="000000"/>
        </w:rPr>
      </w:pPr>
    </w:p>
    <w:p w:rsidR="004D4EB9" w:rsidRDefault="004D4EB9" w:rsidP="00D33687">
      <w:pPr>
        <w:pStyle w:val="WW-Default"/>
        <w:spacing w:line="240" w:lineRule="auto"/>
        <w:ind w:left="856"/>
        <w:jc w:val="left"/>
        <w:rPr>
          <w:color w:val="000000"/>
        </w:rPr>
      </w:pPr>
    </w:p>
    <w:p w:rsidR="004D4EB9" w:rsidRDefault="004D4EB9" w:rsidP="00D33687">
      <w:pPr>
        <w:pStyle w:val="WW-Default"/>
        <w:spacing w:line="240" w:lineRule="auto"/>
        <w:ind w:left="856"/>
        <w:jc w:val="left"/>
        <w:rPr>
          <w:color w:val="000000"/>
        </w:rPr>
      </w:pPr>
    </w:p>
    <w:p w:rsidR="004D4EB9" w:rsidRDefault="004D4EB9" w:rsidP="00D33687">
      <w:pPr>
        <w:pStyle w:val="WW-Default"/>
        <w:spacing w:line="240" w:lineRule="auto"/>
        <w:ind w:left="856"/>
        <w:jc w:val="left"/>
        <w:rPr>
          <w:color w:val="000000"/>
        </w:rPr>
      </w:pPr>
    </w:p>
    <w:p w:rsidR="004D4EB9" w:rsidRDefault="004D4EB9" w:rsidP="00D33687">
      <w:pPr>
        <w:pStyle w:val="WW-Default"/>
        <w:spacing w:line="240" w:lineRule="auto"/>
        <w:ind w:left="856"/>
        <w:jc w:val="left"/>
        <w:rPr>
          <w:color w:val="000000"/>
        </w:rPr>
      </w:pPr>
    </w:p>
    <w:p w:rsidR="004D4EB9" w:rsidRDefault="004D4EB9" w:rsidP="00D33687">
      <w:pPr>
        <w:pStyle w:val="WW-Default"/>
        <w:spacing w:line="240" w:lineRule="auto"/>
        <w:ind w:left="856"/>
        <w:jc w:val="left"/>
        <w:rPr>
          <w:color w:val="000000"/>
        </w:rPr>
      </w:pPr>
    </w:p>
    <w:p w:rsidR="004D4EB9" w:rsidRDefault="004D4EB9" w:rsidP="00D33687">
      <w:pPr>
        <w:pStyle w:val="WW-Default"/>
        <w:spacing w:line="240" w:lineRule="auto"/>
        <w:ind w:left="856"/>
        <w:jc w:val="left"/>
        <w:rPr>
          <w:color w:val="000000"/>
        </w:rPr>
      </w:pPr>
    </w:p>
    <w:p w:rsidR="004D4EB9" w:rsidRDefault="004D4EB9" w:rsidP="00D33687">
      <w:pPr>
        <w:pStyle w:val="WW-Default"/>
        <w:spacing w:line="240" w:lineRule="auto"/>
        <w:ind w:left="856"/>
        <w:jc w:val="left"/>
        <w:rPr>
          <w:color w:val="000000"/>
        </w:rPr>
      </w:pPr>
    </w:p>
    <w:p w:rsidR="004D4EB9" w:rsidRDefault="004D4EB9" w:rsidP="00D33687">
      <w:pPr>
        <w:pStyle w:val="WW-Default"/>
        <w:spacing w:line="240" w:lineRule="auto"/>
        <w:ind w:left="856"/>
        <w:jc w:val="left"/>
        <w:rPr>
          <w:color w:val="000000"/>
        </w:rPr>
      </w:pPr>
    </w:p>
    <w:p w:rsidR="004D4EB9" w:rsidRDefault="004D4EB9" w:rsidP="00D33687">
      <w:pPr>
        <w:pStyle w:val="WW-Default"/>
        <w:spacing w:line="240" w:lineRule="auto"/>
        <w:ind w:left="856"/>
        <w:jc w:val="left"/>
        <w:rPr>
          <w:color w:val="000000"/>
        </w:rPr>
      </w:pPr>
    </w:p>
    <w:p w:rsidR="00E44911" w:rsidRDefault="00E44911" w:rsidP="00D33687">
      <w:pPr>
        <w:pStyle w:val="WW-Default"/>
        <w:spacing w:line="240" w:lineRule="auto"/>
        <w:ind w:left="856"/>
        <w:jc w:val="left"/>
        <w:rPr>
          <w:color w:val="000000"/>
        </w:rPr>
      </w:pPr>
    </w:p>
    <w:p w:rsidR="004D4EB9" w:rsidRDefault="004D4EB9" w:rsidP="00D33687">
      <w:pPr>
        <w:pStyle w:val="WW-Default"/>
        <w:spacing w:line="240" w:lineRule="auto"/>
        <w:ind w:left="856"/>
        <w:jc w:val="left"/>
        <w:rPr>
          <w:color w:val="000000"/>
        </w:rPr>
      </w:pPr>
    </w:p>
    <w:p w:rsidR="00A53FFA" w:rsidRDefault="00A53FFA" w:rsidP="00D33687">
      <w:pPr>
        <w:pStyle w:val="WW-Default"/>
        <w:spacing w:line="240" w:lineRule="auto"/>
        <w:ind w:left="856"/>
        <w:jc w:val="left"/>
        <w:rPr>
          <w:color w:val="000000"/>
        </w:rPr>
      </w:pPr>
    </w:p>
    <w:p w:rsidR="004D4EB9" w:rsidRDefault="004D4EB9" w:rsidP="00D33687">
      <w:pPr>
        <w:pStyle w:val="WW-Default"/>
        <w:spacing w:line="240" w:lineRule="auto"/>
        <w:ind w:left="856"/>
        <w:jc w:val="left"/>
        <w:rPr>
          <w:color w:val="000000"/>
        </w:rPr>
      </w:pPr>
    </w:p>
    <w:p w:rsidR="004D4EB9" w:rsidRDefault="004D4EB9" w:rsidP="00D33687">
      <w:pPr>
        <w:pStyle w:val="WW-Default"/>
        <w:spacing w:line="240" w:lineRule="auto"/>
        <w:ind w:left="856"/>
        <w:jc w:val="left"/>
        <w:rPr>
          <w:color w:val="000000"/>
        </w:rPr>
      </w:pPr>
    </w:p>
    <w:p w:rsidR="004D4EB9" w:rsidRDefault="004D4EB9" w:rsidP="00D33687">
      <w:pPr>
        <w:pStyle w:val="WW-Default"/>
        <w:spacing w:line="240" w:lineRule="auto"/>
        <w:ind w:left="856"/>
        <w:jc w:val="left"/>
        <w:rPr>
          <w:color w:val="000000"/>
        </w:rPr>
      </w:pPr>
    </w:p>
    <w:p w:rsidR="00B84049" w:rsidRDefault="00954AD1" w:rsidP="008C6D95">
      <w:pPr>
        <w:numPr>
          <w:ilvl w:val="0"/>
          <w:numId w:val="1"/>
        </w:numPr>
        <w:tabs>
          <w:tab w:val="clear" w:pos="450"/>
        </w:tabs>
        <w:ind w:left="0" w:firstLine="539"/>
        <w:jc w:val="center"/>
        <w:rPr>
          <w:b/>
        </w:rPr>
      </w:pPr>
      <w:r w:rsidRPr="00B84049">
        <w:rPr>
          <w:b/>
        </w:rPr>
        <w:lastRenderedPageBreak/>
        <w:t>BENDROSIOS NUOSTATOS</w:t>
      </w:r>
    </w:p>
    <w:p w:rsidR="00B84049" w:rsidRDefault="00B84049" w:rsidP="00B84049">
      <w:pPr>
        <w:jc w:val="center"/>
        <w:rPr>
          <w:b/>
        </w:rPr>
      </w:pPr>
    </w:p>
    <w:p w:rsidR="00AF68F1" w:rsidRPr="00E674CB" w:rsidRDefault="00E674CB" w:rsidP="00E674CB">
      <w:pPr>
        <w:numPr>
          <w:ilvl w:val="1"/>
          <w:numId w:val="1"/>
        </w:numPr>
        <w:tabs>
          <w:tab w:val="clear" w:pos="792"/>
          <w:tab w:val="num" w:pos="567"/>
          <w:tab w:val="left" w:pos="851"/>
        </w:tabs>
        <w:ind w:left="0" w:firstLine="431"/>
        <w:jc w:val="both"/>
        <w:rPr>
          <w:b/>
        </w:rPr>
      </w:pPr>
      <w:r w:rsidRPr="00E674CB">
        <w:rPr>
          <w:b/>
        </w:rPr>
        <w:t>VšĮ Plungės rajono savivaldybės ligoninė (toliau – perkančioji organizacija)</w:t>
      </w:r>
      <w:r w:rsidRPr="00E674CB">
        <w:t xml:space="preserve"> rengia</w:t>
      </w:r>
      <w:r w:rsidRPr="00E674CB">
        <w:rPr>
          <w:b/>
        </w:rPr>
        <w:t xml:space="preserve"> civilinės atsakomybės už pacientams padarytą žalą </w:t>
      </w:r>
      <w:r w:rsidR="006C299C">
        <w:rPr>
          <w:b/>
        </w:rPr>
        <w:t>savanoriško</w:t>
      </w:r>
      <w:r w:rsidRPr="00E674CB">
        <w:rPr>
          <w:b/>
        </w:rPr>
        <w:t xml:space="preserve"> draudimo </w:t>
      </w:r>
      <w:r w:rsidRPr="006C299C">
        <w:t xml:space="preserve">paslaugų </w:t>
      </w:r>
      <w:r>
        <w:t xml:space="preserve">mažos vertės </w:t>
      </w:r>
      <w:r w:rsidRPr="00E674CB">
        <w:rPr>
          <w:b/>
        </w:rPr>
        <w:t xml:space="preserve">(toliau- </w:t>
      </w:r>
      <w:r>
        <w:rPr>
          <w:b/>
        </w:rPr>
        <w:t>paslaugos</w:t>
      </w:r>
      <w:r w:rsidRPr="00E674CB">
        <w:rPr>
          <w:b/>
        </w:rPr>
        <w:t>)</w:t>
      </w:r>
      <w:r w:rsidRPr="00E674CB">
        <w:t xml:space="preserve"> pirkimą, kurių </w:t>
      </w:r>
      <w:r w:rsidRPr="00E674CB">
        <w:rPr>
          <w:b/>
        </w:rPr>
        <w:t>kodas</w:t>
      </w:r>
      <w:r>
        <w:rPr>
          <w:b/>
        </w:rPr>
        <w:t xml:space="preserve"> </w:t>
      </w:r>
      <w:r w:rsidRPr="00E674CB">
        <w:rPr>
          <w:b/>
        </w:rPr>
        <w:t>pagal BVPŽ</w:t>
      </w:r>
      <w:r>
        <w:rPr>
          <w:b/>
        </w:rPr>
        <w:t>-</w:t>
      </w:r>
      <w:r w:rsidRPr="00E674CB">
        <w:rPr>
          <w:b/>
        </w:rPr>
        <w:t xml:space="preserve"> 66516500-5, 6 paslaugų kategorija</w:t>
      </w:r>
      <w:r>
        <w:rPr>
          <w:b/>
        </w:rPr>
        <w:t>.</w:t>
      </w:r>
    </w:p>
    <w:p w:rsidR="00AF68F1" w:rsidRPr="00A9692C" w:rsidRDefault="00166C0A" w:rsidP="00166C0A">
      <w:pPr>
        <w:ind w:firstLine="431"/>
        <w:jc w:val="both"/>
      </w:pPr>
      <w:r>
        <w:t xml:space="preserve">1.2. </w:t>
      </w:r>
      <w:r w:rsidR="00825705" w:rsidRPr="00825705">
        <w:t>Pirkimas vykdomas vadovaujantis Lietuvos Respublikos viešųjų pirkimų įstatymu, kitais viešuosius pirkimus reglamentuojančiais teisės aktais</w:t>
      </w:r>
      <w:r w:rsidR="00B6225B" w:rsidRPr="00B6225B">
        <w:t xml:space="preserve"> bei </w:t>
      </w:r>
      <w:r w:rsidR="00AF68F1" w:rsidRPr="00B753D7">
        <w:t>pirkimo sąlygomis</w:t>
      </w:r>
      <w:r w:rsidR="00AF68F1" w:rsidRPr="00A9692C">
        <w:t>.</w:t>
      </w:r>
    </w:p>
    <w:p w:rsidR="00AF68F1" w:rsidRPr="00A9692C" w:rsidRDefault="00AF68F1" w:rsidP="00166C0A">
      <w:pPr>
        <w:tabs>
          <w:tab w:val="left" w:pos="851"/>
        </w:tabs>
        <w:ind w:firstLine="431"/>
        <w:jc w:val="both"/>
      </w:pPr>
      <w:r w:rsidRPr="00A9692C">
        <w:t>1.3.</w:t>
      </w:r>
      <w:r w:rsidRPr="00A9692C">
        <w:tab/>
        <w:t>Vartojamos pagrindinės sąvokos, apibrėžtos Viešųjų pirkimų įstatyme ir Taisyklėse.</w:t>
      </w:r>
    </w:p>
    <w:p w:rsidR="00AF68F1" w:rsidRPr="008E0F24" w:rsidRDefault="00AF68F1" w:rsidP="00166C0A">
      <w:pPr>
        <w:tabs>
          <w:tab w:val="left" w:pos="851"/>
        </w:tabs>
        <w:ind w:firstLine="431"/>
        <w:jc w:val="both"/>
      </w:pPr>
      <w:r w:rsidRPr="00A9692C">
        <w:t>1.4.</w:t>
      </w:r>
      <w:r w:rsidRPr="00A9692C">
        <w:tab/>
      </w:r>
      <w:r w:rsidR="00166C0A">
        <w:t xml:space="preserve"> </w:t>
      </w:r>
      <w:r w:rsidRPr="00A9692C">
        <w:t xml:space="preserve">Pirkimas atliekamas laikantis lygiateisiškumo, nediskriminavimo, skaidrumo, abipusio pripažinimo, proporcingumo principų ir konfidencialumo bei nešališkumo reikalavimų. Priimant sprendimus dėl </w:t>
      </w:r>
      <w:r w:rsidRPr="008E0F24">
        <w:t>konkurso (pirkimo) sąlygų, vadovaujamasi racionalumo principu.</w:t>
      </w:r>
    </w:p>
    <w:p w:rsidR="003E3A66" w:rsidRDefault="00566B4B" w:rsidP="00166C0A">
      <w:pPr>
        <w:tabs>
          <w:tab w:val="left" w:pos="851"/>
        </w:tabs>
        <w:ind w:firstLine="431"/>
        <w:jc w:val="both"/>
      </w:pPr>
      <w:r>
        <w:t>1.5</w:t>
      </w:r>
      <w:r w:rsidR="00AF68F1" w:rsidRPr="008E0F24">
        <w:t>.</w:t>
      </w:r>
      <w:r w:rsidR="00AF68F1" w:rsidRPr="008E0F24">
        <w:tab/>
      </w:r>
      <w:r w:rsidR="00166C0A">
        <w:t xml:space="preserve"> </w:t>
      </w:r>
      <w:r w:rsidR="00AF68F1" w:rsidRPr="008E0F24">
        <w:t>Perkančioji organizacija nėra pridėtinės vertės mokesčio (toliau vadinama – PVM) mokėtoja.</w:t>
      </w:r>
    </w:p>
    <w:p w:rsidR="003E3A66" w:rsidRDefault="00FE6554" w:rsidP="00166C0A">
      <w:pPr>
        <w:tabs>
          <w:tab w:val="left" w:pos="851"/>
        </w:tabs>
        <w:ind w:firstLine="431"/>
        <w:jc w:val="both"/>
      </w:pPr>
      <w:r>
        <w:t xml:space="preserve">1.6. </w:t>
      </w:r>
      <w:r w:rsidR="003E3A66" w:rsidRPr="003E3A66">
        <w:t xml:space="preserve">Perkančiosios organizacijos kontaktinis asmuo– </w:t>
      </w:r>
      <w:r>
        <w:t xml:space="preserve"> </w:t>
      </w:r>
      <w:r w:rsidR="00B6225B">
        <w:t>s</w:t>
      </w:r>
      <w:r>
        <w:t xml:space="preserve">pecialistė viešiesiems pirkimams </w:t>
      </w:r>
      <w:r w:rsidR="003E3A66">
        <w:t xml:space="preserve">Rasa </w:t>
      </w:r>
      <w:proofErr w:type="spellStart"/>
      <w:r w:rsidR="003E3A66">
        <w:t>Skurvydienė</w:t>
      </w:r>
      <w:proofErr w:type="spellEnd"/>
      <w:r>
        <w:t>, tel</w:t>
      </w:r>
      <w:r w:rsidR="00EC0728">
        <w:t>.:</w:t>
      </w:r>
      <w:r>
        <w:t xml:space="preserve"> (8 448) </w:t>
      </w:r>
      <w:r w:rsidR="003E3A66">
        <w:t>47860</w:t>
      </w:r>
      <w:r>
        <w:t>,</w:t>
      </w:r>
      <w:r w:rsidR="00EC0728">
        <w:t xml:space="preserve"> el. paštas</w:t>
      </w:r>
      <w:r>
        <w:t xml:space="preserve"> </w:t>
      </w:r>
      <w:hyperlink r:id="rId10" w:history="1">
        <w:r w:rsidR="00B6225B" w:rsidRPr="00474E37">
          <w:rPr>
            <w:rStyle w:val="Hipersaitas"/>
          </w:rPr>
          <w:t>pirkimailigonine@gmail.com</w:t>
        </w:r>
      </w:hyperlink>
      <w:r w:rsidR="00B6225B">
        <w:t>.</w:t>
      </w:r>
    </w:p>
    <w:p w:rsidR="00FE6554" w:rsidRDefault="003E3A66" w:rsidP="00166C0A">
      <w:pPr>
        <w:tabs>
          <w:tab w:val="left" w:pos="851"/>
        </w:tabs>
        <w:ind w:firstLine="431"/>
        <w:jc w:val="both"/>
        <w:rPr>
          <w:b/>
          <w:u w:val="single"/>
        </w:rPr>
      </w:pPr>
      <w:r>
        <w:t>1.7.</w:t>
      </w:r>
      <w:r>
        <w:tab/>
      </w:r>
      <w:r w:rsidR="00166C0A">
        <w:t xml:space="preserve"> </w:t>
      </w:r>
      <w:r w:rsidRPr="003E3A66">
        <w:t xml:space="preserve">Susirašinėjimas vykdomas, bei pasiūlymai pateikiami </w:t>
      </w:r>
      <w:r w:rsidRPr="003E3A66">
        <w:rPr>
          <w:b/>
          <w:u w:val="single"/>
        </w:rPr>
        <w:t>tik elektroninėmis priemonėmis naudojant CVP IS.</w:t>
      </w:r>
    </w:p>
    <w:p w:rsidR="00166C0A" w:rsidRPr="003E3A66" w:rsidRDefault="00166C0A" w:rsidP="00166C0A">
      <w:pPr>
        <w:tabs>
          <w:tab w:val="left" w:pos="851"/>
        </w:tabs>
        <w:ind w:firstLine="431"/>
        <w:jc w:val="both"/>
        <w:rPr>
          <w:b/>
          <w:u w:val="single"/>
        </w:rPr>
      </w:pPr>
    </w:p>
    <w:p w:rsidR="00AF68F1" w:rsidRDefault="00954AD1" w:rsidP="00B84049">
      <w:pPr>
        <w:numPr>
          <w:ilvl w:val="0"/>
          <w:numId w:val="1"/>
        </w:numPr>
        <w:tabs>
          <w:tab w:val="clear" w:pos="450"/>
          <w:tab w:val="num" w:pos="540"/>
        </w:tabs>
        <w:ind w:left="0" w:firstLine="540"/>
        <w:jc w:val="center"/>
        <w:rPr>
          <w:b/>
        </w:rPr>
      </w:pPr>
      <w:r>
        <w:rPr>
          <w:b/>
        </w:rPr>
        <w:t>PIRKIMO OBJEKTAS</w:t>
      </w:r>
    </w:p>
    <w:p w:rsidR="00B84049" w:rsidRPr="008E0F24" w:rsidRDefault="00B84049" w:rsidP="00B84049">
      <w:pPr>
        <w:ind w:left="540"/>
        <w:rPr>
          <w:b/>
        </w:rPr>
      </w:pPr>
    </w:p>
    <w:p w:rsidR="00AF68F1" w:rsidRPr="00EC0728" w:rsidRDefault="00ED43C5" w:rsidP="00ED43C5">
      <w:pPr>
        <w:numPr>
          <w:ilvl w:val="1"/>
          <w:numId w:val="1"/>
        </w:numPr>
        <w:tabs>
          <w:tab w:val="num" w:pos="540"/>
          <w:tab w:val="num" w:pos="858"/>
        </w:tabs>
        <w:ind w:left="0" w:firstLine="431"/>
        <w:jc w:val="both"/>
        <w:rPr>
          <w:b/>
        </w:rPr>
      </w:pPr>
      <w:r>
        <w:t xml:space="preserve"> </w:t>
      </w:r>
      <w:r w:rsidR="00566B4B">
        <w:t>VšĮ Plungės rajono savivaldybės ligonin</w:t>
      </w:r>
      <w:r w:rsidR="00EC0728">
        <w:t xml:space="preserve">ė </w:t>
      </w:r>
      <w:r w:rsidR="00EC0728" w:rsidRPr="00EC0728">
        <w:t>siekia įsigyti</w:t>
      </w:r>
      <w:r w:rsidR="00FA0DD1">
        <w:t xml:space="preserve"> </w:t>
      </w:r>
      <w:r w:rsidR="00FA0DD1" w:rsidRPr="00E674CB">
        <w:rPr>
          <w:b/>
        </w:rPr>
        <w:t xml:space="preserve">civilinės atsakomybės už pacientams padarytą žalą </w:t>
      </w:r>
      <w:r w:rsidR="006C299C">
        <w:rPr>
          <w:b/>
        </w:rPr>
        <w:t>savanoriško</w:t>
      </w:r>
      <w:r w:rsidR="006C299C" w:rsidRPr="00E674CB">
        <w:rPr>
          <w:b/>
        </w:rPr>
        <w:t xml:space="preserve"> d</w:t>
      </w:r>
      <w:r w:rsidR="00FA0DD1" w:rsidRPr="00E674CB">
        <w:rPr>
          <w:b/>
        </w:rPr>
        <w:t xml:space="preserve">raudimo </w:t>
      </w:r>
      <w:r w:rsidR="00B84049" w:rsidRPr="004D4EB9">
        <w:rPr>
          <w:b/>
        </w:rPr>
        <w:t>paslaugas</w:t>
      </w:r>
      <w:r w:rsidR="00B84049">
        <w:t>.</w:t>
      </w:r>
    </w:p>
    <w:p w:rsidR="00EC0728" w:rsidRPr="00EC0728" w:rsidRDefault="00ED43C5" w:rsidP="00ED43C5">
      <w:pPr>
        <w:numPr>
          <w:ilvl w:val="1"/>
          <w:numId w:val="1"/>
        </w:numPr>
        <w:tabs>
          <w:tab w:val="num" w:pos="540"/>
          <w:tab w:val="num" w:pos="858"/>
        </w:tabs>
        <w:ind w:left="0" w:firstLine="431"/>
        <w:jc w:val="both"/>
        <w:rPr>
          <w:b/>
        </w:rPr>
      </w:pPr>
      <w:r>
        <w:t xml:space="preserve"> </w:t>
      </w:r>
      <w:r w:rsidR="00FA0DD1" w:rsidRPr="001D08A3">
        <w:rPr>
          <w:color w:val="000000"/>
          <w:lang w:val="fi-FI"/>
        </w:rPr>
        <w:t>Numatoma sutarties trukmė – 12 mėn.</w:t>
      </w:r>
      <w:r w:rsidR="00426927" w:rsidRPr="00426927">
        <w:rPr>
          <w:lang w:val="fi-FI"/>
        </w:rPr>
        <w:t xml:space="preserve"> </w:t>
      </w:r>
      <w:r w:rsidR="00426927" w:rsidRPr="00B86658">
        <w:rPr>
          <w:lang w:val="fi-FI"/>
        </w:rPr>
        <w:t>(dvylika) mėnesių su galimybe pratęsti sutartį du kartus po 12 (dvylika) mėnesių raštišku abiejų šalių susitarimu</w:t>
      </w:r>
      <w:r w:rsidR="00426927">
        <w:rPr>
          <w:lang w:val="fi-FI"/>
        </w:rPr>
        <w:t>.</w:t>
      </w:r>
    </w:p>
    <w:p w:rsidR="00B708C3" w:rsidRPr="00B03A7F" w:rsidRDefault="00ED43C5" w:rsidP="00ED43C5">
      <w:pPr>
        <w:numPr>
          <w:ilvl w:val="1"/>
          <w:numId w:val="1"/>
        </w:numPr>
        <w:tabs>
          <w:tab w:val="num" w:pos="540"/>
          <w:tab w:val="num" w:pos="858"/>
        </w:tabs>
        <w:ind w:left="0" w:firstLine="431"/>
        <w:jc w:val="both"/>
        <w:rPr>
          <w:b/>
        </w:rPr>
      </w:pPr>
      <w:r>
        <w:t xml:space="preserve"> </w:t>
      </w:r>
      <w:r w:rsidR="00B708C3">
        <w:t>Pirkimo objekto techninė specifikacija pateikiama 1 priede.</w:t>
      </w:r>
    </w:p>
    <w:p w:rsidR="00AF68F1" w:rsidRPr="008E0F24" w:rsidRDefault="00ED43C5" w:rsidP="00ED43C5">
      <w:pPr>
        <w:numPr>
          <w:ilvl w:val="1"/>
          <w:numId w:val="1"/>
        </w:numPr>
        <w:ind w:left="0" w:firstLine="431"/>
        <w:jc w:val="both"/>
      </w:pPr>
      <w:r>
        <w:rPr>
          <w:color w:val="000000"/>
        </w:rPr>
        <w:t xml:space="preserve"> </w:t>
      </w:r>
      <w:r w:rsidR="00566B4B">
        <w:rPr>
          <w:color w:val="000000"/>
        </w:rPr>
        <w:t>Pirkimo objektas</w:t>
      </w:r>
      <w:r w:rsidR="00AF68F1" w:rsidRPr="00560586">
        <w:rPr>
          <w:color w:val="000000"/>
        </w:rPr>
        <w:t xml:space="preserve"> </w:t>
      </w:r>
      <w:r w:rsidR="00EC0728">
        <w:rPr>
          <w:color w:val="000000"/>
        </w:rPr>
        <w:t xml:space="preserve">į </w:t>
      </w:r>
      <w:r w:rsidR="00AF68F1" w:rsidRPr="00560586">
        <w:rPr>
          <w:color w:val="000000"/>
        </w:rPr>
        <w:t>dalis</w:t>
      </w:r>
      <w:r w:rsidR="00B03A7F">
        <w:rPr>
          <w:color w:val="000000"/>
        </w:rPr>
        <w:t xml:space="preserve"> neskaidomas</w:t>
      </w:r>
      <w:r w:rsidR="00AF68F1">
        <w:rPr>
          <w:color w:val="000000"/>
        </w:rPr>
        <w:t>.</w:t>
      </w:r>
      <w:r w:rsidR="00AF68F1" w:rsidRPr="00A9692C">
        <w:t xml:space="preserve"> </w:t>
      </w:r>
      <w:r w:rsidR="00B708C3">
        <w:t xml:space="preserve">Pasiūlymą pateikti visam paslaugų </w:t>
      </w:r>
      <w:r w:rsidR="00566B4B">
        <w:t xml:space="preserve"> kiekiu</w:t>
      </w:r>
      <w:r w:rsidR="00D82FF2">
        <w:t>i</w:t>
      </w:r>
      <w:r w:rsidR="00566B4B">
        <w:t>.</w:t>
      </w:r>
    </w:p>
    <w:p w:rsidR="00566B4B" w:rsidRDefault="00ED43C5" w:rsidP="00ED43C5">
      <w:pPr>
        <w:numPr>
          <w:ilvl w:val="1"/>
          <w:numId w:val="1"/>
        </w:numPr>
        <w:ind w:left="0" w:firstLine="431"/>
        <w:jc w:val="both"/>
        <w:rPr>
          <w:color w:val="000000"/>
        </w:rPr>
      </w:pPr>
      <w:r>
        <w:rPr>
          <w:color w:val="000000"/>
        </w:rPr>
        <w:t xml:space="preserve"> </w:t>
      </w:r>
      <w:r w:rsidR="00463501">
        <w:rPr>
          <w:color w:val="000000"/>
        </w:rPr>
        <w:t>Tei</w:t>
      </w:r>
      <w:r w:rsidR="00B708C3">
        <w:rPr>
          <w:color w:val="000000"/>
        </w:rPr>
        <w:t>kėjui</w:t>
      </w:r>
      <w:r w:rsidR="00566B4B">
        <w:rPr>
          <w:color w:val="000000"/>
        </w:rPr>
        <w:t xml:space="preserve"> neleidžiama pateikti alternatyvių pasiūlymų</w:t>
      </w:r>
      <w:r w:rsidR="00B92EAD">
        <w:rPr>
          <w:color w:val="000000"/>
        </w:rPr>
        <w:t>.</w:t>
      </w:r>
    </w:p>
    <w:p w:rsidR="00B03A7F" w:rsidRPr="00480F20" w:rsidRDefault="00B03A7F" w:rsidP="00B03A7F">
      <w:pPr>
        <w:jc w:val="both"/>
        <w:rPr>
          <w:color w:val="000000"/>
        </w:rPr>
      </w:pPr>
    </w:p>
    <w:p w:rsidR="00500DED" w:rsidRPr="00A302EE" w:rsidRDefault="00463501" w:rsidP="00A302EE">
      <w:pPr>
        <w:numPr>
          <w:ilvl w:val="0"/>
          <w:numId w:val="1"/>
        </w:numPr>
        <w:tabs>
          <w:tab w:val="clear" w:pos="450"/>
        </w:tabs>
        <w:ind w:left="0" w:firstLine="540"/>
        <w:jc w:val="center"/>
        <w:rPr>
          <w:bCs/>
          <w:color w:val="000000"/>
        </w:rPr>
      </w:pPr>
      <w:r>
        <w:rPr>
          <w:b/>
          <w:bCs/>
          <w:color w:val="000000"/>
        </w:rPr>
        <w:t>KVALIFIKACINIAI REIKALAVIMAI TEI</w:t>
      </w:r>
      <w:r w:rsidR="00AF68F1">
        <w:rPr>
          <w:b/>
          <w:bCs/>
          <w:color w:val="000000"/>
        </w:rPr>
        <w:t>KĖJAMS</w:t>
      </w:r>
    </w:p>
    <w:p w:rsidR="00A302EE" w:rsidRPr="00500DED" w:rsidRDefault="00A302EE" w:rsidP="00A302EE">
      <w:pPr>
        <w:ind w:left="540"/>
        <w:rPr>
          <w:bCs/>
          <w:color w:val="000000"/>
        </w:rPr>
      </w:pPr>
    </w:p>
    <w:p w:rsidR="00500DED" w:rsidRDefault="00ED43C5" w:rsidP="00450460">
      <w:pPr>
        <w:numPr>
          <w:ilvl w:val="1"/>
          <w:numId w:val="1"/>
        </w:numPr>
        <w:ind w:left="0" w:firstLine="431"/>
        <w:jc w:val="both"/>
      </w:pPr>
      <w:r>
        <w:t xml:space="preserve"> </w:t>
      </w:r>
      <w:r w:rsidR="00450460">
        <w:t>Tiekėjas, dalyvaujantis pirkime, turi atitikti šiuos minimalius kvalifikacijos reikalavimus</w:t>
      </w:r>
      <w:r w:rsidR="009D4875">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4160"/>
        <w:gridCol w:w="4160"/>
      </w:tblGrid>
      <w:tr w:rsidR="009D4875" w:rsidRPr="009D4875" w:rsidTr="00F07831">
        <w:tc>
          <w:tcPr>
            <w:tcW w:w="370" w:type="pct"/>
          </w:tcPr>
          <w:p w:rsidR="009D4875" w:rsidRPr="009D4875" w:rsidRDefault="009D4875" w:rsidP="009D4875">
            <w:pPr>
              <w:ind w:left="-288" w:right="-81"/>
              <w:jc w:val="right"/>
              <w:rPr>
                <w:szCs w:val="20"/>
              </w:rPr>
            </w:pPr>
            <w:r w:rsidRPr="009D4875">
              <w:rPr>
                <w:szCs w:val="20"/>
              </w:rPr>
              <w:t>Eil.</w:t>
            </w:r>
          </w:p>
          <w:p w:rsidR="009D4875" w:rsidRPr="009D4875" w:rsidRDefault="009D4875" w:rsidP="009D4875">
            <w:pPr>
              <w:ind w:left="-288" w:right="-81"/>
              <w:jc w:val="right"/>
              <w:rPr>
                <w:szCs w:val="20"/>
              </w:rPr>
            </w:pPr>
            <w:r w:rsidRPr="009D4875">
              <w:rPr>
                <w:szCs w:val="20"/>
              </w:rPr>
              <w:t>Nr.</w:t>
            </w:r>
          </w:p>
        </w:tc>
        <w:tc>
          <w:tcPr>
            <w:tcW w:w="2315" w:type="pct"/>
          </w:tcPr>
          <w:p w:rsidR="009D4875" w:rsidRPr="009D4875" w:rsidRDefault="009D4875" w:rsidP="009D4875">
            <w:pPr>
              <w:jc w:val="both"/>
              <w:rPr>
                <w:szCs w:val="20"/>
              </w:rPr>
            </w:pPr>
            <w:r w:rsidRPr="009D4875">
              <w:rPr>
                <w:szCs w:val="20"/>
              </w:rPr>
              <w:t>Kvalifikaciniai reikalavimai</w:t>
            </w:r>
          </w:p>
        </w:tc>
        <w:tc>
          <w:tcPr>
            <w:tcW w:w="2315" w:type="pct"/>
          </w:tcPr>
          <w:p w:rsidR="009D4875" w:rsidRPr="009D4875" w:rsidRDefault="009D4875" w:rsidP="009D4875">
            <w:pPr>
              <w:jc w:val="center"/>
              <w:rPr>
                <w:szCs w:val="20"/>
              </w:rPr>
            </w:pPr>
            <w:r w:rsidRPr="009D4875">
              <w:rPr>
                <w:szCs w:val="20"/>
              </w:rPr>
              <w:t>Kvalifikacinius reikalavimus įrodantys dokumentai</w:t>
            </w:r>
          </w:p>
        </w:tc>
      </w:tr>
      <w:tr w:rsidR="009D4875" w:rsidRPr="009D4875" w:rsidTr="00F07831">
        <w:trPr>
          <w:trHeight w:val="555"/>
        </w:trPr>
        <w:tc>
          <w:tcPr>
            <w:tcW w:w="370" w:type="pct"/>
          </w:tcPr>
          <w:p w:rsidR="009D4875" w:rsidRPr="009D4875" w:rsidRDefault="009D4875" w:rsidP="009D4875">
            <w:pPr>
              <w:ind w:left="-361" w:right="-261" w:firstLine="346"/>
              <w:jc w:val="both"/>
              <w:rPr>
                <w:szCs w:val="20"/>
              </w:rPr>
            </w:pPr>
            <w:r w:rsidRPr="009D4875">
              <w:rPr>
                <w:szCs w:val="20"/>
              </w:rPr>
              <w:t>3.1.1.</w:t>
            </w:r>
          </w:p>
        </w:tc>
        <w:tc>
          <w:tcPr>
            <w:tcW w:w="2315" w:type="pct"/>
            <w:tcBorders>
              <w:top w:val="single" w:sz="4" w:space="0" w:color="000001"/>
              <w:left w:val="single" w:sz="4" w:space="0" w:color="000001"/>
              <w:bottom w:val="single" w:sz="4" w:space="0" w:color="000001"/>
              <w:right w:val="nil"/>
            </w:tcBorders>
            <w:shd w:val="clear" w:color="auto" w:fill="FFFFFF"/>
          </w:tcPr>
          <w:p w:rsidR="009D4875" w:rsidRPr="009D4875" w:rsidRDefault="009D4875" w:rsidP="009D4875">
            <w:pPr>
              <w:widowControl w:val="0"/>
              <w:suppressAutoHyphens/>
              <w:ind w:left="80" w:right="64"/>
              <w:jc w:val="both"/>
              <w:rPr>
                <w:rFonts w:eastAsia="Calibri"/>
                <w:color w:val="000000"/>
              </w:rPr>
            </w:pPr>
            <w:r w:rsidRPr="009D4875">
              <w:rPr>
                <w:rFonts w:eastAsia="Calibri"/>
                <w:bCs/>
                <w:color w:val="000000"/>
              </w:rPr>
              <w:t>Tiekėjas, kuris yra fizinis asmuo, arba tiekėjo, kuris yra juridinis asmuo, vadovas ar ūkinės bendrijos tikrasis narys (nariai), turintis (turintys) teisę juridinio asmens vardu sudaryti sandorį, ir buhalteris (buhalteriai) ar kitas (kiti) asmuo (asmenys), turintis (turintys) teisę surašyti ir pasirašyti tiekėjo apskaitos dokumentus,</w:t>
            </w:r>
            <w:r w:rsidRPr="009D4875">
              <w:rPr>
                <w:rFonts w:eastAsia="Calibri"/>
                <w:color w:val="000000"/>
              </w:rPr>
              <w:t xml:space="preserve"> neturi teistumo (arba teistumas yra išnykęs ar panaikintas), dėl </w:t>
            </w:r>
            <w:r w:rsidRPr="009D4875">
              <w:rPr>
                <w:rFonts w:eastAsia="Calibri"/>
                <w:bCs/>
                <w:color w:val="000000"/>
              </w:rPr>
              <w:t xml:space="preserve">tiekėjo (juridinio asmens) per pastaruosius 5 metus nebuvo priimtas ir įsiteisėjęs apkaltinamasis teismo nuosprendis už dalyvavimą nusikalstamame susivienijime, jo organizavimą ar </w:t>
            </w:r>
            <w:r w:rsidRPr="009D4875">
              <w:rPr>
                <w:rFonts w:eastAsia="Calibri"/>
                <w:bCs/>
                <w:color w:val="000000"/>
              </w:rPr>
              <w:lastRenderedPageBreak/>
              <w:t>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dėl tiekėjo iš kitos valstybės nėra priimtas ir įsiteisėjęs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w:t>
            </w:r>
            <w:r w:rsidRPr="009D4875">
              <w:rPr>
                <w:rFonts w:eastAsia="Calibri"/>
                <w:color w:val="000000"/>
              </w:rPr>
              <w:t xml:space="preserve"> </w:t>
            </w:r>
          </w:p>
        </w:tc>
        <w:tc>
          <w:tcPr>
            <w:tcW w:w="2315" w:type="pct"/>
            <w:tcBorders>
              <w:top w:val="single" w:sz="4" w:space="0" w:color="000001"/>
              <w:left w:val="single" w:sz="4" w:space="0" w:color="000001"/>
              <w:bottom w:val="single" w:sz="4" w:space="0" w:color="000001"/>
              <w:right w:val="single" w:sz="4" w:space="0" w:color="000001"/>
            </w:tcBorders>
            <w:shd w:val="clear" w:color="auto" w:fill="FFFFFF"/>
          </w:tcPr>
          <w:p w:rsidR="009D4875" w:rsidRPr="009D4875" w:rsidRDefault="009D4875" w:rsidP="009D4875">
            <w:pPr>
              <w:widowControl w:val="0"/>
              <w:suppressAutoHyphens/>
              <w:ind w:left="83" w:right="165"/>
              <w:contextualSpacing/>
              <w:jc w:val="both"/>
              <w:rPr>
                <w:rFonts w:eastAsia="Calibri"/>
                <w:b/>
                <w:i/>
                <w:color w:val="000000"/>
              </w:rPr>
            </w:pPr>
            <w:r w:rsidRPr="009D4875">
              <w:rPr>
                <w:rFonts w:eastAsia="Calibri"/>
                <w:color w:val="000000"/>
              </w:rPr>
              <w:lastRenderedPageBreak/>
              <w:t xml:space="preserve">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išduotas ne anksčiau kaip 60 dienų iki pasiūlymų pateikimo termino pabaigos. Jei dokumentas išduotas anksčiau, tačiau jo galiojimo terminas ilgesnis nei pasiūlymų pateikimo terminas, toks dokumentas yra </w:t>
            </w:r>
            <w:r w:rsidRPr="009D4875">
              <w:rPr>
                <w:rFonts w:eastAsia="Calibri"/>
                <w:color w:val="000000"/>
              </w:rPr>
              <w:lastRenderedPageBreak/>
              <w:t>priimtinas.</w:t>
            </w:r>
          </w:p>
          <w:p w:rsidR="009D4875" w:rsidRPr="009D4875" w:rsidRDefault="009D4875" w:rsidP="009D4875">
            <w:pPr>
              <w:widowControl w:val="0"/>
              <w:suppressAutoHyphens/>
              <w:ind w:left="83" w:right="165"/>
              <w:jc w:val="both"/>
              <w:rPr>
                <w:rFonts w:eastAsia="Calibri"/>
                <w:b/>
                <w:i/>
                <w:color w:val="000000"/>
              </w:rPr>
            </w:pPr>
            <w:r w:rsidRPr="009D4875">
              <w:rPr>
                <w:rFonts w:eastAsia="Calibri"/>
                <w:b/>
                <w:i/>
                <w:color w:val="000000"/>
              </w:rPr>
              <w:t>CVP IS priemonėmis pateikiamos skaitmeninės dokumentų kopijos.</w:t>
            </w:r>
          </w:p>
        </w:tc>
      </w:tr>
      <w:tr w:rsidR="009D4875" w:rsidRPr="009D4875" w:rsidTr="00F07831">
        <w:trPr>
          <w:trHeight w:val="555"/>
        </w:trPr>
        <w:tc>
          <w:tcPr>
            <w:tcW w:w="370" w:type="pct"/>
          </w:tcPr>
          <w:p w:rsidR="009D4875" w:rsidRPr="009D4875" w:rsidRDefault="009D4875" w:rsidP="007C6246">
            <w:pPr>
              <w:ind w:left="-361" w:right="-261" w:firstLine="346"/>
              <w:jc w:val="both"/>
            </w:pPr>
            <w:r w:rsidRPr="009D4875">
              <w:lastRenderedPageBreak/>
              <w:t>3.1.</w:t>
            </w:r>
            <w:r w:rsidR="007C6246" w:rsidRPr="007C6246">
              <w:t>2</w:t>
            </w:r>
            <w:r w:rsidRPr="009D4875">
              <w:t>.</w:t>
            </w:r>
          </w:p>
        </w:tc>
        <w:tc>
          <w:tcPr>
            <w:tcW w:w="2315" w:type="pct"/>
            <w:tcBorders>
              <w:top w:val="single" w:sz="4" w:space="0" w:color="000001"/>
              <w:left w:val="single" w:sz="4" w:space="0" w:color="000001"/>
              <w:bottom w:val="single" w:sz="4" w:space="0" w:color="000001"/>
              <w:right w:val="nil"/>
            </w:tcBorders>
            <w:shd w:val="clear" w:color="auto" w:fill="FFFFFF"/>
          </w:tcPr>
          <w:p w:rsidR="009D4875" w:rsidRPr="009D4875" w:rsidRDefault="009D4875" w:rsidP="009D4875">
            <w:pPr>
              <w:widowControl w:val="0"/>
              <w:suppressAutoHyphens/>
              <w:ind w:left="80" w:right="64"/>
              <w:jc w:val="both"/>
              <w:rPr>
                <w:rFonts w:eastAsia="Calibri"/>
                <w:color w:val="000000"/>
              </w:rPr>
            </w:pPr>
            <w:r w:rsidRPr="009D4875">
              <w:rPr>
                <w:rFonts w:eastAsia="Calibri"/>
                <w:color w:val="000000"/>
              </w:rPr>
              <w:t>Tiekėjas yra įvykdęs įsipareigojimus, susijusius su mokesčių, įskaitant socialinio draudimo įmokas, mokėjimu pagal šalies, kurioje jis registruotas, ar šalies, kurioje yra Perkančioji organizacija, reikalavimus. Tiekėjas laikomas įvykdžiusiu įsipareigojimus, susijusius su mokesčių, įskaitant socialinio draudimo įmokas, mokėjimu, jeigu jo neįvykdytų įsipareigojimų suma yra mažesnė kaip 50 eurų.</w:t>
            </w:r>
          </w:p>
        </w:tc>
        <w:tc>
          <w:tcPr>
            <w:tcW w:w="2315" w:type="pct"/>
            <w:tcBorders>
              <w:top w:val="single" w:sz="4" w:space="0" w:color="000001"/>
              <w:left w:val="single" w:sz="4" w:space="0" w:color="000001"/>
              <w:bottom w:val="single" w:sz="4" w:space="0" w:color="000001"/>
              <w:right w:val="single" w:sz="4" w:space="0" w:color="000001"/>
            </w:tcBorders>
            <w:shd w:val="clear" w:color="auto" w:fill="FFFFFF"/>
          </w:tcPr>
          <w:p w:rsidR="009D4875" w:rsidRPr="009D4875" w:rsidRDefault="009D4875" w:rsidP="007C6246">
            <w:pPr>
              <w:ind w:left="66" w:right="46"/>
              <w:jc w:val="both"/>
              <w:rPr>
                <w:color w:val="000000"/>
              </w:rPr>
            </w:pPr>
            <w:r w:rsidRPr="009D4875">
              <w:rPr>
                <w:color w:val="000000"/>
              </w:rPr>
              <w:t xml:space="preserve">Mokestinių įsipareigojimų įvykdymo įrodymui tiekėjas turi pateikti Valstybinės mokesčių inspekcijos ar valstybės įmonės Registrų centro Lietuvos Respublikos Vyriausybės nustatyta tvarka išduotą dokumentą, patvirtinantį jungtinius kompetentingų institucijų tvarkomus duomenis, arba atitinkamos užsienio šalies institucijos dokumentą, išduotą ne anksčiau kaip 60 dienų iki pasiūlymų pateikimo termino pabaigos. </w:t>
            </w:r>
          </w:p>
          <w:p w:rsidR="009D4875" w:rsidRPr="009D4875" w:rsidRDefault="009D4875" w:rsidP="007C6246">
            <w:pPr>
              <w:ind w:left="66" w:right="46"/>
              <w:jc w:val="both"/>
              <w:rPr>
                <w:color w:val="000000"/>
              </w:rPr>
            </w:pPr>
            <w:r w:rsidRPr="009D4875">
              <w:rPr>
                <w:color w:val="000000"/>
              </w:rPr>
              <w:t xml:space="preserve">Įsipareigojimų, susijusių su socialinio draudimo įmokų mokėjimu, įvykdymo įrodymui pateikiama: </w:t>
            </w:r>
          </w:p>
          <w:p w:rsidR="009D4875" w:rsidRPr="009D4875" w:rsidRDefault="009D4875" w:rsidP="007C6246">
            <w:pPr>
              <w:ind w:left="66" w:right="46"/>
              <w:jc w:val="both"/>
              <w:rPr>
                <w:color w:val="000000"/>
              </w:rPr>
            </w:pPr>
            <w:r w:rsidRPr="009D4875">
              <w:rPr>
                <w:color w:val="000000"/>
              </w:rPr>
              <w:t>- jeigu tiekėjas yra juridinis asmuo, registruotas Lietuvos Respublikoje, iš jo nereikalaujama pateikti jokių šį reikalavimą įrodančių dokumentų. Perkančioji organizacija tikrina paskutinės pasiūlymų pateikimo termino dienos, nurodytos skelbime apie pirkimą, duomenis.</w:t>
            </w:r>
          </w:p>
          <w:p w:rsidR="009D4875" w:rsidRPr="009D4875" w:rsidRDefault="009D4875" w:rsidP="007C6246">
            <w:pPr>
              <w:ind w:left="66" w:right="46"/>
              <w:jc w:val="both"/>
              <w:rPr>
                <w:color w:val="000000"/>
              </w:rPr>
            </w:pPr>
            <w:r w:rsidRPr="009D4875">
              <w:rPr>
                <w:color w:val="000000"/>
              </w:rPr>
              <w:t xml:space="preserve">- jeigu tiekėjas yra fizinis asmuo, registruotas Lietuvos Respublikoje, jis pateikia Valstybinio socialinio draudimo fondo valdybos teritorinių skyrių ir kitų Valstybinio socialinio draudimo fondo įstaigų, susijusių su Valstybinio socialinio draudimo fondo </w:t>
            </w:r>
            <w:r w:rsidRPr="009D4875">
              <w:rPr>
                <w:color w:val="000000"/>
              </w:rPr>
              <w:lastRenderedPageBreak/>
              <w:t>administravimu, išduotą dokumentą, arba pateikia valstybės įmonės Registrų centro Lietuvos Respublikos Vyriausybės nustatyta tvarka išduotą dokumentą, patvirtinantį jungtinius kompetentingų institucijų tvarkomus duomenis.</w:t>
            </w:r>
          </w:p>
          <w:p w:rsidR="009D4875" w:rsidRPr="009D4875" w:rsidRDefault="009D4875" w:rsidP="007C6246">
            <w:pPr>
              <w:ind w:left="66" w:right="46"/>
              <w:jc w:val="both"/>
              <w:rPr>
                <w:color w:val="000000"/>
              </w:rPr>
            </w:pPr>
            <w:r w:rsidRPr="009D4875">
              <w:rPr>
                <w:color w:val="000000"/>
              </w:rPr>
              <w:t xml:space="preserve">Kitos valstybės tiekėjas, kuris yra fizinis arba juridinis asmuo, pateikia šalies, kurioje jis yra registruotas, kompetentingos valstybės institucijos išduotą pažymą. </w:t>
            </w:r>
          </w:p>
          <w:p w:rsidR="009D4875" w:rsidRPr="009D4875" w:rsidRDefault="009D4875" w:rsidP="007C6246">
            <w:pPr>
              <w:widowControl w:val="0"/>
              <w:suppressAutoHyphens/>
              <w:ind w:left="66" w:right="46"/>
              <w:contextualSpacing/>
              <w:jc w:val="both"/>
              <w:rPr>
                <w:rFonts w:ascii="Trebuchet MS" w:eastAsia="Calibri" w:hAnsi="Trebuchet MS" w:cs="Calibri"/>
                <w:color w:val="000000"/>
                <w:sz w:val="22"/>
                <w:szCs w:val="22"/>
              </w:rPr>
            </w:pPr>
            <w:r w:rsidRPr="009D4875">
              <w:rPr>
                <w:rFonts w:eastAsia="Calibri"/>
                <w:color w:val="000000"/>
              </w:rPr>
              <w:t>Nurodyti dokumentai turi būti išduoti ne anksčiau kaip 60 kalendorinių dienų iki pasiūlymų pateikimo termino pabaigos.</w:t>
            </w:r>
          </w:p>
          <w:p w:rsidR="009D4875" w:rsidRPr="009D4875" w:rsidRDefault="009D4875" w:rsidP="009D4875">
            <w:pPr>
              <w:widowControl w:val="0"/>
              <w:suppressAutoHyphens/>
              <w:ind w:left="83" w:right="165"/>
              <w:contextualSpacing/>
              <w:rPr>
                <w:rFonts w:eastAsia="Calibri"/>
                <w:color w:val="000000"/>
              </w:rPr>
            </w:pPr>
            <w:r w:rsidRPr="009D4875">
              <w:rPr>
                <w:rFonts w:eastAsia="Calibri"/>
                <w:b/>
                <w:i/>
                <w:color w:val="000000"/>
              </w:rPr>
              <w:t>CVP IS priemonėmis pateikiamos skaitmeninės dokumentų kopijos.</w:t>
            </w:r>
          </w:p>
        </w:tc>
      </w:tr>
      <w:tr w:rsidR="009D4875" w:rsidRPr="009D4875" w:rsidTr="00F07831">
        <w:trPr>
          <w:trHeight w:val="555"/>
        </w:trPr>
        <w:tc>
          <w:tcPr>
            <w:tcW w:w="370" w:type="pct"/>
          </w:tcPr>
          <w:p w:rsidR="009D4875" w:rsidRPr="009D4875" w:rsidRDefault="009D4875" w:rsidP="007C6246">
            <w:pPr>
              <w:ind w:left="-361" w:firstLine="346"/>
              <w:jc w:val="both"/>
            </w:pPr>
            <w:r w:rsidRPr="009D4875">
              <w:lastRenderedPageBreak/>
              <w:t>3.1.</w:t>
            </w:r>
            <w:r w:rsidR="007C6246">
              <w:t>3</w:t>
            </w:r>
            <w:r w:rsidRPr="009D4875">
              <w:t>.</w:t>
            </w:r>
          </w:p>
        </w:tc>
        <w:tc>
          <w:tcPr>
            <w:tcW w:w="2315" w:type="pct"/>
          </w:tcPr>
          <w:p w:rsidR="009D4875" w:rsidRPr="009D4875" w:rsidRDefault="009D4875" w:rsidP="009D4875">
            <w:pPr>
              <w:jc w:val="both"/>
            </w:pPr>
            <w:r w:rsidRPr="009D4875">
              <w:t>Tiekėjas turi teisę verstis ta ūkine veikla, kuri reikalinga pirkimo sutarčiai vykdyti.</w:t>
            </w:r>
          </w:p>
        </w:tc>
        <w:tc>
          <w:tcPr>
            <w:tcW w:w="2315" w:type="pct"/>
          </w:tcPr>
          <w:p w:rsidR="009D4875" w:rsidRPr="009D4875" w:rsidRDefault="009D4875" w:rsidP="009D4875">
            <w:pPr>
              <w:widowControl w:val="0"/>
              <w:spacing w:before="60" w:after="60"/>
              <w:contextualSpacing/>
              <w:jc w:val="both"/>
              <w:rPr>
                <w:spacing w:val="-4"/>
                <w:lang w:eastAsia="lt-LT"/>
              </w:rPr>
            </w:pPr>
            <w:r w:rsidRPr="009D4875">
              <w:rPr>
                <w:rFonts w:eastAsia="Calibri"/>
                <w:spacing w:val="-4"/>
              </w:rPr>
              <w:t>Tiekėjo (juridinio asmens) dokumentai, patvirtinantys tiekėjo teisę verstis atitinkama veikla arba atitinkamos užsienio šalies institucijos (profesinių ar veiklos tvarkytojų, valstybės įgaliotų institucijų pažymos, kaip yra nustatyta toje valstybėje, kurioje tiekėjas registruotas) išduotas dokumentas ar priesaikos deklaracija, liudijanti tiekėjo teisę verstis atitinkama veikla. Fiziniai asmenys pateikia verslo liudijimą ar individualios veiklos registravimo pažymą, arba atitinkamą kompetentingos institucijos išduotą dokumentą, patvirtinantį individualios veiklos įregistravimą.</w:t>
            </w:r>
          </w:p>
          <w:p w:rsidR="009D4875" w:rsidRPr="009D4875" w:rsidRDefault="009D4875" w:rsidP="009D4875">
            <w:pPr>
              <w:widowControl w:val="0"/>
              <w:spacing w:before="60" w:after="60"/>
              <w:contextualSpacing/>
              <w:jc w:val="both"/>
              <w:rPr>
                <w:b/>
                <w:i/>
                <w:lang w:eastAsia="lt-LT"/>
              </w:rPr>
            </w:pPr>
            <w:r w:rsidRPr="009D4875">
              <w:rPr>
                <w:b/>
                <w:i/>
                <w:lang w:eastAsia="lt-LT"/>
              </w:rPr>
              <w:t>CVP IS priemonėmis pateikiamos skaitmeninės dokumentų kopijos.</w:t>
            </w:r>
          </w:p>
        </w:tc>
      </w:tr>
    </w:tbl>
    <w:p w:rsidR="009D4875" w:rsidRDefault="009D4875" w:rsidP="009D4875">
      <w:pPr>
        <w:ind w:left="431"/>
        <w:jc w:val="both"/>
      </w:pPr>
    </w:p>
    <w:p w:rsidR="004B4BC1" w:rsidRPr="004B4BC1" w:rsidRDefault="004B4BC1" w:rsidP="004B4BC1">
      <w:pPr>
        <w:ind w:firstLine="540"/>
        <w:rPr>
          <w:b/>
          <w:szCs w:val="20"/>
        </w:rPr>
      </w:pPr>
      <w:r w:rsidRPr="004B4BC1">
        <w:rPr>
          <w:b/>
          <w:szCs w:val="20"/>
        </w:rPr>
        <w:t>* Pastabos:</w:t>
      </w:r>
    </w:p>
    <w:p w:rsidR="004B4BC1" w:rsidRPr="004B4BC1" w:rsidRDefault="004B4BC1" w:rsidP="004B4BC1">
      <w:pPr>
        <w:ind w:firstLine="540"/>
        <w:jc w:val="both"/>
        <w:rPr>
          <w:b/>
          <w:i/>
          <w:szCs w:val="20"/>
        </w:rPr>
      </w:pPr>
      <w:r w:rsidRPr="004B4BC1">
        <w:rPr>
          <w:szCs w:val="20"/>
        </w:rPr>
        <w:t xml:space="preserve">1) </w:t>
      </w:r>
      <w:r w:rsidRPr="004B4BC1">
        <w:t xml:space="preserve">Vietoje lentelėje nurodytų dokumentų, Paslaugos teikėjas gali pateikti teismo, valstybės įmonės Registrų centro ar kitos kompetentingos institucijos dokumentą. Tiekėjas nurodytoms aplinkybėms įrodyti  gali pateikti valstybės įmonės Registrų centro  Lietuvos Respublikos Vyriausybės nustatyta tvarka išduotą dokumentą, patvirtinantį jungtinius kompetentingų institucijų tvarkomus duomenis. </w:t>
      </w:r>
      <w:r w:rsidRPr="004B4BC1">
        <w:rPr>
          <w:b/>
          <w:i/>
        </w:rPr>
        <w:t>(pateikiama dokumento skaitmeninė kopija).</w:t>
      </w:r>
    </w:p>
    <w:p w:rsidR="004B4BC1" w:rsidRPr="004B4BC1" w:rsidRDefault="004B4BC1" w:rsidP="004B4BC1">
      <w:pPr>
        <w:tabs>
          <w:tab w:val="center" w:pos="4320"/>
          <w:tab w:val="right" w:pos="8640"/>
        </w:tabs>
        <w:ind w:firstLine="540"/>
        <w:jc w:val="both"/>
        <w:rPr>
          <w:b/>
          <w:i/>
          <w:szCs w:val="20"/>
        </w:rPr>
      </w:pPr>
      <w:r w:rsidRPr="004B4BC1">
        <w:rPr>
          <w:szCs w:val="20"/>
        </w:rPr>
        <w:t xml:space="preserve">2) jeigu tiekėjas negali pateikti nurodytų dokumentų, nes atitinkamoje šalyje tokie dokumentai neišduodami arba toje šalyje išduodami dokumentai neapima visų keliamų klausimų, pateikiama priesaikos deklaracija arba oficiali tiekėjo deklaracija. </w:t>
      </w:r>
      <w:r w:rsidRPr="004B4BC1">
        <w:rPr>
          <w:b/>
          <w:i/>
          <w:szCs w:val="20"/>
        </w:rPr>
        <w:t>Pateikiama atitinkamo dokumento skaitmeninė kopija</w:t>
      </w:r>
      <w:r w:rsidRPr="004B4BC1">
        <w:rPr>
          <w:b/>
          <w:i/>
        </w:rPr>
        <w:t xml:space="preserve"> arba elektroninėmis priemonėmis suformuotas dokumentas</w:t>
      </w:r>
      <w:r w:rsidRPr="004B4BC1">
        <w:rPr>
          <w:b/>
          <w:i/>
          <w:szCs w:val="20"/>
        </w:rPr>
        <w:t>.</w:t>
      </w:r>
    </w:p>
    <w:p w:rsidR="004B4BC1" w:rsidRPr="004B4BC1" w:rsidRDefault="004B4BC1" w:rsidP="004B4BC1">
      <w:pPr>
        <w:tabs>
          <w:tab w:val="center" w:pos="4320"/>
          <w:tab w:val="right" w:pos="8640"/>
        </w:tabs>
        <w:ind w:firstLine="540"/>
        <w:jc w:val="both"/>
        <w:rPr>
          <w:szCs w:val="20"/>
        </w:rPr>
      </w:pPr>
      <w:r w:rsidRPr="004B4BC1">
        <w:rPr>
          <w:szCs w:val="20"/>
        </w:rPr>
        <w:t>3) pateikiant atitinkamų dokumentų skaitmenines kopijas ir pasiūlymą pasirašant saugiu elektroniniu parašu yra deklaruojama, kad kopijos yra tikros. Perkančioji organizacija pasilieka sau teisę prašyti dokumentų originalų;</w:t>
      </w:r>
    </w:p>
    <w:p w:rsidR="004B4BC1" w:rsidRPr="004B4BC1" w:rsidRDefault="004B4BC1" w:rsidP="004B4BC1">
      <w:pPr>
        <w:tabs>
          <w:tab w:val="center" w:pos="4320"/>
          <w:tab w:val="right" w:pos="8640"/>
        </w:tabs>
        <w:ind w:firstLine="540"/>
        <w:jc w:val="both"/>
        <w:rPr>
          <w:szCs w:val="20"/>
        </w:rPr>
      </w:pPr>
      <w:r w:rsidRPr="004B4BC1">
        <w:rPr>
          <w:szCs w:val="20"/>
        </w:rPr>
        <w:t xml:space="preserve">4) užsienio valstybių tiekėjų kvalifikacijos reikalavimus įrodantys dokumentai legalizuojami vadovaujantis Lietuvos Respublikos Vyriausybės </w:t>
      </w:r>
      <w:smartTag w:uri="schemas-tilde-lv/tildestengine" w:element="metric">
        <w:smartTagPr>
          <w:attr w:name="metric_value" w:val="2006"/>
          <w:attr w:name="metric_text" w:val="m"/>
        </w:smartTagPr>
        <w:r w:rsidRPr="004B4BC1">
          <w:rPr>
            <w:szCs w:val="20"/>
          </w:rPr>
          <w:t>2006 m</w:t>
        </w:r>
      </w:smartTag>
      <w:r w:rsidRPr="004B4BC1">
        <w:rPr>
          <w:szCs w:val="20"/>
        </w:rPr>
        <w:t xml:space="preserve">. spalio 30 d. nutarimu Nr. 1079 „Dėl dokumentų legalizavimo ir tvirtinimo pažyma </w:t>
      </w:r>
      <w:r w:rsidRPr="004B4BC1">
        <w:rPr>
          <w:i/>
          <w:szCs w:val="20"/>
        </w:rPr>
        <w:t>(</w:t>
      </w:r>
      <w:proofErr w:type="spellStart"/>
      <w:r w:rsidRPr="004B4BC1">
        <w:rPr>
          <w:i/>
          <w:szCs w:val="20"/>
        </w:rPr>
        <w:t>Apostille</w:t>
      </w:r>
      <w:proofErr w:type="spellEnd"/>
      <w:r w:rsidRPr="004B4BC1">
        <w:rPr>
          <w:i/>
          <w:szCs w:val="20"/>
        </w:rPr>
        <w:t>)</w:t>
      </w:r>
      <w:r w:rsidRPr="004B4BC1">
        <w:rPr>
          <w:szCs w:val="20"/>
        </w:rPr>
        <w:t xml:space="preserve"> tvarkos aprašo </w:t>
      </w:r>
      <w:r w:rsidRPr="004B4BC1">
        <w:rPr>
          <w:szCs w:val="20"/>
        </w:rPr>
        <w:lastRenderedPageBreak/>
        <w:t xml:space="preserve">patvirtinimo“ (Žin., 2006, Nr. 118-4477) ir </w:t>
      </w:r>
      <w:smartTag w:uri="schemas-tilde-lv/tildestengine" w:element="metric">
        <w:smartTagPr>
          <w:attr w:name="metric_value" w:val="1961"/>
          <w:attr w:name="metric_text" w:val="m"/>
        </w:smartTagPr>
        <w:r w:rsidRPr="004B4BC1">
          <w:t>1961 m</w:t>
        </w:r>
      </w:smartTag>
      <w:r w:rsidRPr="004B4BC1">
        <w:t xml:space="preserve">. spalio 5 d. Hagos konvencija dėl užsienio valstybėse išduotų dokumentų legalizavimo panaikinimo (Žin., 1997, Nr. </w:t>
      </w:r>
      <w:hyperlink r:id="rId11" w:history="1">
        <w:r w:rsidRPr="004B4BC1">
          <w:rPr>
            <w:rFonts w:eastAsia="Calibri"/>
            <w:color w:val="0000FF"/>
            <w:u w:val="single"/>
          </w:rPr>
          <w:t>68-1699</w:t>
        </w:r>
      </w:hyperlink>
      <w:r w:rsidRPr="004B4BC1">
        <w:t>)</w:t>
      </w:r>
      <w:r w:rsidRPr="004B4BC1">
        <w:rPr>
          <w:szCs w:val="20"/>
        </w:rPr>
        <w:t>.</w:t>
      </w:r>
    </w:p>
    <w:p w:rsidR="004B4BC1" w:rsidRPr="004B4BC1" w:rsidRDefault="004B4BC1" w:rsidP="004B4BC1">
      <w:pPr>
        <w:ind w:firstLine="431"/>
        <w:jc w:val="both"/>
        <w:rPr>
          <w:szCs w:val="20"/>
        </w:rPr>
      </w:pPr>
      <w:r w:rsidRPr="004B4BC1">
        <w:rPr>
          <w:szCs w:val="20"/>
        </w:rPr>
        <w:t xml:space="preserve">  3.2. Vietoje lentelės </w:t>
      </w:r>
      <w:r w:rsidR="008C6D95">
        <w:rPr>
          <w:szCs w:val="20"/>
        </w:rPr>
        <w:t xml:space="preserve">3.1.1 ir 3.1.2 </w:t>
      </w:r>
      <w:r w:rsidRPr="004B4BC1">
        <w:rPr>
          <w:szCs w:val="20"/>
        </w:rPr>
        <w:t xml:space="preserve">punktuose nurodytų dokumentų tiekėjas gali pateikti Viešųjų pirkimų tarnybos prie Lietuvos Respublikos Vyriausybės ar kompetentingos užsienio institucijos, jei jos išduota pažyma patvirtina atitikimą aukščiau nustatytiems reikalavimams, išduotos pažymos kopiją. </w:t>
      </w:r>
      <w:r w:rsidRPr="004B4BC1">
        <w:rPr>
          <w:b/>
          <w:i/>
        </w:rPr>
        <w:t xml:space="preserve">Pateikiama skaitmeninė dokumento kopija. </w:t>
      </w:r>
      <w:r w:rsidRPr="004B4BC1">
        <w:rPr>
          <w:szCs w:val="20"/>
        </w:rPr>
        <w:t>Perkančioji organizacija turi teisę paprašyti tiekėjo, kad jis pristatytų pažymos originalą.</w:t>
      </w:r>
    </w:p>
    <w:p w:rsidR="004B4BC1" w:rsidRDefault="004B4BC1" w:rsidP="004B4BC1">
      <w:pPr>
        <w:ind w:firstLine="431"/>
        <w:jc w:val="both"/>
        <w:outlineLvl w:val="1"/>
        <w:rPr>
          <w:szCs w:val="20"/>
        </w:rPr>
      </w:pPr>
      <w:r w:rsidRPr="004B4BC1">
        <w:rPr>
          <w:szCs w:val="20"/>
        </w:rPr>
        <w:t xml:space="preserve">3.3. </w:t>
      </w:r>
      <w:r w:rsidRPr="004B4BC1">
        <w:t>Jei bendrą pasiūlymą pateikia ūkio subjektų grupė, šių konkurso sąlygų</w:t>
      </w:r>
      <w:r w:rsidRPr="004B4BC1">
        <w:rPr>
          <w:szCs w:val="20"/>
        </w:rPr>
        <w:t xml:space="preserve"> aukščiau esančius lentelės punktuose nustatytus minimalius kvalifikacinius reikalavimus turi atitikti ir pateikti nurodytus dokumentus kiekvienas ūkio subjektų grupės narys atskirai.</w:t>
      </w:r>
    </w:p>
    <w:p w:rsidR="004B4BC1" w:rsidRDefault="004B4BC1" w:rsidP="004B4BC1">
      <w:pPr>
        <w:ind w:firstLine="431"/>
        <w:jc w:val="both"/>
        <w:outlineLvl w:val="1"/>
        <w:rPr>
          <w:szCs w:val="20"/>
        </w:rPr>
      </w:pPr>
      <w:r>
        <w:t xml:space="preserve">3.4. </w:t>
      </w:r>
      <w:r w:rsidRPr="004B4BC1">
        <w:t xml:space="preserve">Jei tiekėjas numato sutarčiai vykdyti pasitelkti subtiekėjus,  privalo juos nurodyti pasiūlyme ir nurodyti, kokios  prekės numatytos tiekti subrangos pagrindais (konkurso sąlygų 2 priedas). </w:t>
      </w:r>
    </w:p>
    <w:p w:rsidR="004B4BC1" w:rsidRDefault="004B4BC1" w:rsidP="00654747">
      <w:pPr>
        <w:ind w:firstLine="431"/>
        <w:jc w:val="both"/>
        <w:outlineLvl w:val="1"/>
        <w:rPr>
          <w:b/>
          <w:bCs/>
          <w:lang w:eastAsia="lt-LT"/>
        </w:rPr>
      </w:pPr>
      <w:r>
        <w:rPr>
          <w:szCs w:val="20"/>
        </w:rPr>
        <w:t xml:space="preserve">3.5. </w:t>
      </w:r>
      <w:r w:rsidRPr="004B4BC1">
        <w:rPr>
          <w:szCs w:val="20"/>
        </w:rPr>
        <w:t>Tiekėjo pasiūlymas atmetamas, jeigu apie nustatytų reikalavimų atitikimą jis pateikė melagingą informaciją, kurią perkančioji organizacija gali įrodyti bet kokiomis teisėtomis priemonėmis</w:t>
      </w:r>
      <w:r>
        <w:rPr>
          <w:szCs w:val="20"/>
        </w:rPr>
        <w:t>.</w:t>
      </w:r>
    </w:p>
    <w:p w:rsidR="004B4BC1" w:rsidRDefault="004B4BC1" w:rsidP="004B4BC1">
      <w:pPr>
        <w:ind w:firstLine="539"/>
        <w:jc w:val="both"/>
        <w:rPr>
          <w:b/>
          <w:bCs/>
          <w:lang w:eastAsia="lt-LT"/>
        </w:rPr>
      </w:pPr>
    </w:p>
    <w:p w:rsidR="00FA709C" w:rsidRDefault="00FA709C" w:rsidP="00192577">
      <w:pPr>
        <w:numPr>
          <w:ilvl w:val="0"/>
          <w:numId w:val="1"/>
        </w:numPr>
        <w:tabs>
          <w:tab w:val="clear" w:pos="450"/>
        </w:tabs>
        <w:ind w:left="0" w:firstLine="540"/>
        <w:jc w:val="center"/>
        <w:rPr>
          <w:b/>
        </w:rPr>
      </w:pPr>
      <w:r>
        <w:rPr>
          <w:b/>
        </w:rPr>
        <w:t xml:space="preserve">ŪKIO </w:t>
      </w:r>
      <w:r w:rsidRPr="00D12A42">
        <w:rPr>
          <w:b/>
        </w:rPr>
        <w:t>SUBJ</w:t>
      </w:r>
      <w:r w:rsidR="008C6D95">
        <w:rPr>
          <w:b/>
        </w:rPr>
        <w:t xml:space="preserve">EKTŲ GRUPĖS DALYVAVIMAS PIRKIMO </w:t>
      </w:r>
      <w:r w:rsidRPr="00D12A42">
        <w:rPr>
          <w:b/>
        </w:rPr>
        <w:t>PROCEDŪROSE</w:t>
      </w:r>
    </w:p>
    <w:p w:rsidR="00192577" w:rsidRDefault="00192577" w:rsidP="00192577">
      <w:pPr>
        <w:ind w:left="540"/>
        <w:jc w:val="both"/>
        <w:rPr>
          <w:b/>
        </w:rPr>
      </w:pPr>
    </w:p>
    <w:p w:rsidR="00FA709C" w:rsidRPr="00D12A42" w:rsidRDefault="00FA709C" w:rsidP="00FA709C">
      <w:pPr>
        <w:jc w:val="both"/>
      </w:pPr>
      <w:r>
        <w:t xml:space="preserve">        </w:t>
      </w:r>
      <w:r w:rsidRPr="00D12A42">
        <w:t>4.1. Jei pirkimo procedūrose dalyvauja ūkio subjektų grupė, ji pateikia jungtinės veiklos sutartį arba tinkamai patvirtintą jos kopiją.</w:t>
      </w:r>
      <w:r w:rsidRPr="00D12A42">
        <w:rPr>
          <w:i/>
        </w:rPr>
        <w:t xml:space="preserve"> </w:t>
      </w:r>
      <w:r w:rsidRPr="00D12A42">
        <w:t xml:space="preserve">Jungtinės veiklos sutartyje turi būti nurodyti kiekvienos šios sutarties šalies įsipareigojimai vykdant numatomą su perkančiąja organizacija sudaryti pirkimo sutartį, šių įsipareigojimų vertės dalis procentais, įeinanti į bendrą pirkimo sutarties vertę. Jungtinės veiklos sutartis turi numatyti solidarią visų šios sutarties šalių atsakomybę už prievolių perkančiajai organizacijai nevykdymą. Taip pat jungtinės veiklos sutartyje turi būti numatyta, kuris asmuo atstovauja ūkio subjektų grupei (su kuo perkančioji organizacija turėtų bendrauti pasiūlymo vertinimo bei pirkimo sutarties vykdymo metu kylančiais klausimais ir teikti su pasiūlymo įvertinimu bei su pirkimo sutarties vykdymu susijusią informaciją). Jungtinės veiklos sutarties nuostatos negali būti keičiamos be perkančiosios organizacijos sutikimo. </w:t>
      </w:r>
    </w:p>
    <w:p w:rsidR="00FA709C" w:rsidRPr="00D12A42" w:rsidRDefault="00FA709C" w:rsidP="00FA709C">
      <w:pPr>
        <w:jc w:val="both"/>
        <w:rPr>
          <w:i/>
        </w:rPr>
      </w:pPr>
      <w:r>
        <w:t xml:space="preserve">       </w:t>
      </w:r>
      <w:r w:rsidRPr="00D12A42">
        <w:t>4.2. Perkančioji organizacija nereikalauja, kad ūkio subjektų grupės pateiktą pasiūlymą pripažinus geriausiu ir perkančiajai organizacijai pasiūlius sudaryti pirkimo sutartį, ši ūkio subjektų grupė įgautų tam tikrą teisinę formą.</w:t>
      </w:r>
    </w:p>
    <w:p w:rsidR="00FA709C" w:rsidRDefault="00FA709C" w:rsidP="00FA709C">
      <w:pPr>
        <w:jc w:val="both"/>
        <w:rPr>
          <w:b/>
        </w:rPr>
      </w:pPr>
    </w:p>
    <w:p w:rsidR="00AF68F1" w:rsidRDefault="00AF68F1" w:rsidP="004E7236">
      <w:pPr>
        <w:numPr>
          <w:ilvl w:val="0"/>
          <w:numId w:val="1"/>
        </w:numPr>
        <w:tabs>
          <w:tab w:val="clear" w:pos="450"/>
        </w:tabs>
        <w:ind w:left="0" w:firstLine="540"/>
        <w:jc w:val="center"/>
        <w:rPr>
          <w:b/>
        </w:rPr>
      </w:pPr>
      <w:r w:rsidRPr="00A9692C">
        <w:rPr>
          <w:b/>
        </w:rPr>
        <w:t>PASIŪLYMŲ</w:t>
      </w:r>
      <w:bookmarkStart w:id="1" w:name="_Toc47844932"/>
      <w:r w:rsidR="00D33687">
        <w:rPr>
          <w:b/>
        </w:rPr>
        <w:t xml:space="preserve"> RENGIMAS, PATEIKIMAS, KEITIMAS</w:t>
      </w:r>
    </w:p>
    <w:p w:rsidR="00533D46" w:rsidRPr="00A9692C" w:rsidRDefault="00533D46" w:rsidP="00533D46">
      <w:pPr>
        <w:ind w:left="540"/>
        <w:jc w:val="both"/>
        <w:rPr>
          <w:b/>
        </w:rPr>
      </w:pPr>
    </w:p>
    <w:p w:rsidR="002955C3" w:rsidRDefault="00747AF8" w:rsidP="00043B87">
      <w:pPr>
        <w:numPr>
          <w:ilvl w:val="1"/>
          <w:numId w:val="1"/>
        </w:numPr>
        <w:ind w:left="0" w:firstLine="431"/>
        <w:jc w:val="both"/>
      </w:pPr>
      <w:r>
        <w:t xml:space="preserve"> </w:t>
      </w:r>
      <w:r w:rsidR="002955C3" w:rsidRPr="002955C3">
        <w:t xml:space="preserve">Pasiūlymas turi būti pateiktas iki </w:t>
      </w:r>
      <w:r w:rsidR="002955C3" w:rsidRPr="002955C3">
        <w:rPr>
          <w:b/>
        </w:rPr>
        <w:t>2017-0</w:t>
      </w:r>
      <w:r w:rsidR="00FA0DD1">
        <w:rPr>
          <w:b/>
        </w:rPr>
        <w:t>4</w:t>
      </w:r>
      <w:r w:rsidR="002955C3" w:rsidRPr="002955C3">
        <w:rPr>
          <w:b/>
        </w:rPr>
        <w:t>-</w:t>
      </w:r>
      <w:r w:rsidR="000433C8">
        <w:rPr>
          <w:b/>
        </w:rPr>
        <w:t>21</w:t>
      </w:r>
      <w:r w:rsidR="002955C3" w:rsidRPr="002955C3">
        <w:rPr>
          <w:b/>
        </w:rPr>
        <w:t xml:space="preserve"> </w:t>
      </w:r>
      <w:r w:rsidR="00FA0DD1">
        <w:rPr>
          <w:b/>
        </w:rPr>
        <w:t>09</w:t>
      </w:r>
      <w:r w:rsidR="002955C3" w:rsidRPr="002955C3">
        <w:rPr>
          <w:b/>
        </w:rPr>
        <w:t>:00 val.</w:t>
      </w:r>
      <w:r w:rsidR="002955C3" w:rsidRPr="002955C3">
        <w:t xml:space="preserve"> </w:t>
      </w:r>
    </w:p>
    <w:p w:rsidR="009A3E54" w:rsidRDefault="002955C3" w:rsidP="00043B87">
      <w:pPr>
        <w:numPr>
          <w:ilvl w:val="1"/>
          <w:numId w:val="1"/>
        </w:numPr>
        <w:ind w:left="0" w:firstLine="431"/>
        <w:jc w:val="both"/>
      </w:pPr>
      <w:r>
        <w:t xml:space="preserve"> </w:t>
      </w:r>
      <w:r w:rsidR="00463501">
        <w:t>Tei</w:t>
      </w:r>
      <w:r w:rsidR="00B708C3">
        <w:t>kėjas</w:t>
      </w:r>
      <w:r w:rsidR="00566B4B">
        <w:t xml:space="preserve"> gali pateikti tik vieną pasiūlymą.</w:t>
      </w:r>
    </w:p>
    <w:p w:rsidR="00566B4B" w:rsidRDefault="00747AF8" w:rsidP="00272706">
      <w:pPr>
        <w:numPr>
          <w:ilvl w:val="1"/>
          <w:numId w:val="1"/>
        </w:numPr>
        <w:ind w:left="0" w:firstLine="431"/>
        <w:jc w:val="both"/>
      </w:pPr>
      <w:r>
        <w:t xml:space="preserve"> </w:t>
      </w:r>
      <w:r w:rsidR="002955C3" w:rsidRPr="00FA0DD1">
        <w:rPr>
          <w:b/>
        </w:rPr>
        <w:t>Pasiūlymas turi būti pateikiamas tik elektroninėmis priemonėmis, naudojant CVP IS</w:t>
      </w:r>
      <w:r w:rsidR="002955C3" w:rsidRPr="002955C3">
        <w:t xml:space="preserve">, pasiekiamoje adresu </w:t>
      </w:r>
      <w:hyperlink r:id="rId12" w:history="1">
        <w:r w:rsidR="002955C3" w:rsidRPr="002955C3">
          <w:rPr>
            <w:rStyle w:val="Hipersaitas"/>
          </w:rPr>
          <w:t>https://pirkimai.eviesiejipirkimai.lt</w:t>
        </w:r>
      </w:hyperlink>
      <w:r w:rsidR="002955C3" w:rsidRPr="002955C3">
        <w:t>. Pasiūlymai, pateikti popierinėje formoje arba ne perkančiosios organizacijos nurodytomis elektroninėmis priemonėmis, bus atmesti kaip neatitinkantys pirkimo dokumentų reikalavimų.</w:t>
      </w:r>
    </w:p>
    <w:p w:rsidR="000058BF" w:rsidRDefault="00747AF8" w:rsidP="00747AF8">
      <w:pPr>
        <w:numPr>
          <w:ilvl w:val="1"/>
          <w:numId w:val="1"/>
        </w:numPr>
        <w:ind w:left="0" w:firstLine="431"/>
        <w:jc w:val="both"/>
      </w:pPr>
      <w:r>
        <w:t xml:space="preserve"> </w:t>
      </w:r>
      <w:r w:rsidR="00463501">
        <w:t>Tei</w:t>
      </w:r>
      <w:r w:rsidR="00B708C3">
        <w:t>kėjo</w:t>
      </w:r>
      <w:r w:rsidR="000058BF">
        <w:t xml:space="preserve"> pasiūlymas bei kita korespondencija pateikiama lietuvių kalba.</w:t>
      </w:r>
    </w:p>
    <w:p w:rsidR="000058BF" w:rsidRPr="00DD6601" w:rsidRDefault="00747AF8" w:rsidP="00747AF8">
      <w:pPr>
        <w:numPr>
          <w:ilvl w:val="1"/>
          <w:numId w:val="1"/>
        </w:numPr>
        <w:ind w:left="0" w:firstLine="431"/>
        <w:jc w:val="both"/>
        <w:rPr>
          <w:b/>
        </w:rPr>
      </w:pPr>
      <w:r>
        <w:t xml:space="preserve"> </w:t>
      </w:r>
      <w:r w:rsidR="000058BF" w:rsidRPr="00DD6601">
        <w:rPr>
          <w:b/>
        </w:rPr>
        <w:t>Pa</w:t>
      </w:r>
      <w:r w:rsidR="00B708C3" w:rsidRPr="00DD6601">
        <w:rPr>
          <w:b/>
        </w:rPr>
        <w:t xml:space="preserve">siūlymas turi galioti ne mažiau kaip </w:t>
      </w:r>
      <w:r w:rsidR="00DD6601" w:rsidRPr="00DD6601">
        <w:rPr>
          <w:b/>
        </w:rPr>
        <w:t>6</w:t>
      </w:r>
      <w:r w:rsidR="00B708C3" w:rsidRPr="00DD6601">
        <w:rPr>
          <w:b/>
        </w:rPr>
        <w:t>0 dienų.</w:t>
      </w:r>
    </w:p>
    <w:p w:rsidR="005D6B66" w:rsidRPr="005D6B66" w:rsidRDefault="00FA0DD1" w:rsidP="005D6B66">
      <w:pPr>
        <w:jc w:val="both"/>
        <w:rPr>
          <w:lang w:eastAsia="lt-LT"/>
        </w:rPr>
      </w:pPr>
      <w:r>
        <w:rPr>
          <w:b/>
          <w:szCs w:val="20"/>
        </w:rPr>
        <w:t xml:space="preserve"> </w:t>
      </w:r>
      <w:r w:rsidR="00D44869">
        <w:rPr>
          <w:lang w:eastAsia="lt-LT"/>
        </w:rPr>
        <w:t>Tei</w:t>
      </w:r>
      <w:r w:rsidR="005D6B66" w:rsidRPr="005D6B66">
        <w:rPr>
          <w:lang w:eastAsia="lt-LT"/>
        </w:rPr>
        <w:t>kėjo teikiamas pasiūly</w:t>
      </w:r>
      <w:r w:rsidR="00D44869">
        <w:rPr>
          <w:lang w:eastAsia="lt-LT"/>
        </w:rPr>
        <w:t>mas gali būti užšifruojamas. Tei</w:t>
      </w:r>
      <w:r w:rsidR="005D6B66" w:rsidRPr="005D6B66">
        <w:rPr>
          <w:lang w:eastAsia="lt-LT"/>
        </w:rPr>
        <w:t>kėjas, nusprendęs pateikti užšifruotą pasiūlymą, turi:</w:t>
      </w:r>
    </w:p>
    <w:p w:rsidR="005D6B66" w:rsidRDefault="005D6B66" w:rsidP="005D6B66">
      <w:pPr>
        <w:ind w:firstLine="720"/>
        <w:jc w:val="both"/>
        <w:rPr>
          <w:lang w:eastAsia="lt-LT"/>
        </w:rPr>
      </w:pPr>
      <w:r w:rsidRPr="005D6B66">
        <w:rPr>
          <w:lang w:eastAsia="lt-LT"/>
        </w:rPr>
        <w:t>5.</w:t>
      </w:r>
      <w:r>
        <w:rPr>
          <w:lang w:eastAsia="lt-LT"/>
        </w:rPr>
        <w:t>5</w:t>
      </w:r>
      <w:r w:rsidRPr="005D6B66">
        <w:rPr>
          <w:lang w:eastAsia="lt-LT"/>
        </w:rPr>
        <w:t>.1. iki pasiūlymų pateikimo termino pabaigos naudodamasis CVP IS priemonėmis pateikti užšifruotą pasiūlymą (užšifruojamas visas pasiūlymas arba pasiūlymo dokumentas, kuriame nurodyta pasiūl</w:t>
      </w:r>
      <w:r w:rsidR="00D44869">
        <w:rPr>
          <w:lang w:eastAsia="lt-LT"/>
        </w:rPr>
        <w:t>ymo kaina). Instrukcija, kaip tei</w:t>
      </w:r>
      <w:r w:rsidRPr="005D6B66">
        <w:rPr>
          <w:lang w:eastAsia="lt-LT"/>
        </w:rPr>
        <w:t>kėjui užšifruoti pasiūlymą galima rasti interneto svetainėje.</w:t>
      </w:r>
    </w:p>
    <w:p w:rsidR="00D50DBB" w:rsidRPr="005D6B66" w:rsidRDefault="005D6B66" w:rsidP="005D6B66">
      <w:pPr>
        <w:ind w:firstLine="720"/>
        <w:jc w:val="both"/>
        <w:rPr>
          <w:lang w:eastAsia="lt-LT"/>
        </w:rPr>
      </w:pPr>
      <w:r w:rsidRPr="005D6B66">
        <w:rPr>
          <w:lang w:eastAsia="lt-LT"/>
        </w:rPr>
        <w:t>5.</w:t>
      </w:r>
      <w:r>
        <w:rPr>
          <w:lang w:eastAsia="lt-LT"/>
        </w:rPr>
        <w:t>5.</w:t>
      </w:r>
      <w:r w:rsidRPr="005D6B66">
        <w:rPr>
          <w:lang w:eastAsia="lt-LT"/>
        </w:rPr>
        <w:t xml:space="preserve">2. iki vokų atplėšimo procedūros (posėdžio) pradžios perkančioji organizacija vokų atplėšimo procedūrą (posėdį) turi numatyti ne anksčiau nei po 45 min. pasibaigus pasiūlymo </w:t>
      </w:r>
      <w:r w:rsidRPr="005D6B66">
        <w:rPr>
          <w:lang w:eastAsia="lt-LT"/>
        </w:rPr>
        <w:lastRenderedPageBreak/>
        <w:t>pateikimo terminui/ CVP IS susirašinėjimo priemonėmis pateikti slaptažodį,  su kuriuo perkančioji organizacija galės iššifruoti pateiktą pasiūlymą. Iškilus CVP IS techninėms probl</w:t>
      </w:r>
      <w:r w:rsidR="00D44869">
        <w:rPr>
          <w:lang w:eastAsia="lt-LT"/>
        </w:rPr>
        <w:t>emoms, kai tei</w:t>
      </w:r>
      <w:r w:rsidRPr="005D6B66">
        <w:rPr>
          <w:lang w:eastAsia="lt-LT"/>
        </w:rPr>
        <w:t>kėjas neturi galimybės pateikti slaptažodžio per CVP</w:t>
      </w:r>
      <w:r w:rsidR="00D44869">
        <w:rPr>
          <w:lang w:eastAsia="lt-LT"/>
        </w:rPr>
        <w:t xml:space="preserve"> IS susirašinėjimo priemonę, tei</w:t>
      </w:r>
      <w:r w:rsidRPr="005D6B66">
        <w:rPr>
          <w:lang w:eastAsia="lt-LT"/>
        </w:rPr>
        <w:t>kėjas turi teisę slaptažodį pateikti kitomis priemonėmis pasirinktinai: perkančiosios organizacijos oficialiu elektroniniu paštu, faksu arba raštu. Tokiu atve</w:t>
      </w:r>
      <w:r w:rsidR="00D44869">
        <w:rPr>
          <w:lang w:eastAsia="lt-LT"/>
        </w:rPr>
        <w:t>ju tei</w:t>
      </w:r>
      <w:r w:rsidRPr="005D6B66">
        <w:rPr>
          <w:lang w:eastAsia="lt-LT"/>
        </w:rPr>
        <w:t>kėjas turėtų būti aktyvus ir įsitikinti, kad pateiktas slaptažodis laiku pasiekė adresatą (pavyzdžiui, susisiekęs su perkančiąja organizacija oficialiu jos telefonu ir (arba) kitais būdais</w:t>
      </w:r>
      <w:r w:rsidR="00D50DBB" w:rsidRPr="00FA0DD1">
        <w:rPr>
          <w:szCs w:val="20"/>
        </w:rPr>
        <w:t xml:space="preserve">). </w:t>
      </w:r>
    </w:p>
    <w:p w:rsidR="00F64304" w:rsidRDefault="005E34C9" w:rsidP="00F64304">
      <w:pPr>
        <w:numPr>
          <w:ilvl w:val="1"/>
          <w:numId w:val="1"/>
        </w:numPr>
        <w:ind w:left="0" w:firstLine="431"/>
        <w:jc w:val="both"/>
      </w:pPr>
      <w:r>
        <w:t xml:space="preserve"> </w:t>
      </w:r>
      <w:r w:rsidR="00D44869">
        <w:t>Tei</w:t>
      </w:r>
      <w:r w:rsidRPr="005E34C9">
        <w:t>kėjui užšifravus visą pasiūlymą ir iki vokų atplėšimo procedūros (posėdžio) pradžios nepateikus (dėl jo paties kaltės) slaptažodžio arba pateikus neteisingą slaptažodį, kuriuo naudodamasi perkančioji organizacija negalėjo iššifruoti pasiūlymo, pasiūlymas laikomas nepateiktu ir nėra verti</w:t>
      </w:r>
      <w:r w:rsidR="00D44869">
        <w:t>namas. Jeigu nurodytu atveju tei</w:t>
      </w:r>
      <w:r w:rsidRPr="005E34C9">
        <w:t>kėjas užšifravo tik pasiūlymo dokumentą, kuriame nurodyta pasiūlymo kaina, o kitus pasiūlymo dokumentus pateikė neužšifruotu</w:t>
      </w:r>
      <w:r w:rsidR="00D44869">
        <w:t>s – perkančioji organizacija tei</w:t>
      </w:r>
      <w:r w:rsidRPr="005E34C9">
        <w:t>kėjo pasiūlymą atmeta kaip neatitinkantį pirkimo dokumen</w:t>
      </w:r>
      <w:r w:rsidR="00D44869">
        <w:t>tuose nustatytų reikalavimų (tei</w:t>
      </w:r>
      <w:r w:rsidRPr="005E34C9">
        <w:t>kė</w:t>
      </w:r>
      <w:r>
        <w:t>jas nepateikė pasiūlymo kainos).</w:t>
      </w:r>
    </w:p>
    <w:p w:rsidR="001476E1" w:rsidRPr="005E34C9" w:rsidRDefault="00FA0DD1" w:rsidP="00F64304">
      <w:pPr>
        <w:numPr>
          <w:ilvl w:val="1"/>
          <w:numId w:val="1"/>
        </w:numPr>
        <w:ind w:left="0" w:firstLine="431"/>
        <w:jc w:val="both"/>
      </w:pPr>
      <w:r>
        <w:t xml:space="preserve"> </w:t>
      </w:r>
      <w:r w:rsidR="001476E1" w:rsidRPr="001476E1">
        <w:t>CVP IS p</w:t>
      </w:r>
      <w:r w:rsidR="00D44869">
        <w:t>riemonėmis pateiktą pasiūlymą tei</w:t>
      </w:r>
      <w:r w:rsidR="001476E1" w:rsidRPr="001476E1">
        <w:t>kėjas iki nustatyto pasiūlymų pateikimo termino pabaigos gali atsiimti bei pakeisti. Norėdamas ats</w:t>
      </w:r>
      <w:r w:rsidR="00D44869">
        <w:t>iimti ar pakeisti pasiūlymą, tei</w:t>
      </w:r>
      <w:r w:rsidR="001476E1" w:rsidRPr="001476E1">
        <w:t>kėjas CVP IS pasiūlymo lange spaudžia ,,Atsiimti pasiūlymą“. Norėdamas vėl pateikti ats</w:t>
      </w:r>
      <w:r w:rsidR="00D44869">
        <w:t>iimtą ir pakeistą pasiūlymą, tei</w:t>
      </w:r>
      <w:r w:rsidR="001476E1" w:rsidRPr="001476E1">
        <w:t>kėjas turi jį pateikti iš naujo.</w:t>
      </w:r>
    </w:p>
    <w:p w:rsidR="00D50DBB" w:rsidRDefault="00D50DBB" w:rsidP="001476E1">
      <w:pPr>
        <w:ind w:left="431"/>
        <w:jc w:val="both"/>
      </w:pPr>
    </w:p>
    <w:p w:rsidR="005447CA" w:rsidRDefault="000058BF" w:rsidP="00C36B1D">
      <w:pPr>
        <w:numPr>
          <w:ilvl w:val="0"/>
          <w:numId w:val="1"/>
        </w:numPr>
        <w:jc w:val="center"/>
        <w:rPr>
          <w:b/>
        </w:rPr>
      </w:pPr>
      <w:r w:rsidRPr="00D82FF2">
        <w:rPr>
          <w:b/>
        </w:rPr>
        <w:t xml:space="preserve">PASIŪLYMO </w:t>
      </w:r>
      <w:r w:rsidR="005447CA">
        <w:rPr>
          <w:b/>
        </w:rPr>
        <w:t>GALIOJIMO UŽTIKRINIMAS</w:t>
      </w:r>
    </w:p>
    <w:p w:rsidR="004E7236" w:rsidRDefault="004E7236" w:rsidP="004E7236">
      <w:pPr>
        <w:ind w:left="450"/>
        <w:rPr>
          <w:b/>
        </w:rPr>
      </w:pPr>
    </w:p>
    <w:p w:rsidR="005447CA" w:rsidRPr="005447CA" w:rsidRDefault="005447CA" w:rsidP="005447CA">
      <w:pPr>
        <w:numPr>
          <w:ilvl w:val="1"/>
          <w:numId w:val="1"/>
        </w:numPr>
        <w:jc w:val="both"/>
      </w:pPr>
      <w:r w:rsidRPr="005447CA">
        <w:t>Perkančioji organizacija nereikalauja pasiūlymo galiojimo užtikrinimo.</w:t>
      </w:r>
    </w:p>
    <w:p w:rsidR="005447CA" w:rsidRDefault="005447CA" w:rsidP="005447CA">
      <w:pPr>
        <w:jc w:val="both"/>
        <w:rPr>
          <w:b/>
        </w:rPr>
      </w:pPr>
    </w:p>
    <w:p w:rsidR="000058BF" w:rsidRDefault="00983412" w:rsidP="00983412">
      <w:pPr>
        <w:numPr>
          <w:ilvl w:val="0"/>
          <w:numId w:val="1"/>
        </w:numPr>
        <w:jc w:val="center"/>
        <w:rPr>
          <w:b/>
        </w:rPr>
      </w:pPr>
      <w:r w:rsidRPr="00983412">
        <w:rPr>
          <w:b/>
        </w:rPr>
        <w:t>KONKURSO SĄLYGŲ PAAIŠKINIMAS IR PATIKSLINIMAS</w:t>
      </w:r>
    </w:p>
    <w:p w:rsidR="00953335" w:rsidRPr="00D82FF2" w:rsidRDefault="00953335" w:rsidP="00953335">
      <w:pPr>
        <w:ind w:left="450"/>
        <w:rPr>
          <w:b/>
        </w:rPr>
      </w:pPr>
    </w:p>
    <w:p w:rsidR="0071397B" w:rsidRDefault="00953335" w:rsidP="0071397B">
      <w:pPr>
        <w:numPr>
          <w:ilvl w:val="1"/>
          <w:numId w:val="1"/>
        </w:numPr>
        <w:ind w:left="0" w:firstLine="431"/>
        <w:jc w:val="both"/>
      </w:pPr>
      <w:r>
        <w:t xml:space="preserve"> </w:t>
      </w:r>
      <w:r w:rsidR="0071397B">
        <w:t>T</w:t>
      </w:r>
      <w:r w:rsidR="00095D88">
        <w:t>ei</w:t>
      </w:r>
      <w:r w:rsidR="0071397B">
        <w:t xml:space="preserve">kėjai, norintys gauti pirkimo dokumentus, jų paaiškinimus bei </w:t>
      </w:r>
      <w:proofErr w:type="spellStart"/>
      <w:r w:rsidR="0071397B">
        <w:t>patikslinimus</w:t>
      </w:r>
      <w:proofErr w:type="spellEnd"/>
      <w:r w:rsidR="0071397B">
        <w:t>, privalo registruotis priimdami kvietimą CVP IS (perka</w:t>
      </w:r>
      <w:r w:rsidR="00095D88">
        <w:t>nčioji organizacija neteikia tei</w:t>
      </w:r>
      <w:r w:rsidR="0071397B">
        <w:t>kėjams pirkimo d</w:t>
      </w:r>
      <w:r w:rsidR="00095D88">
        <w:t>okumentų popierinio varianto. Tei</w:t>
      </w:r>
      <w:r w:rsidR="0071397B">
        <w:t xml:space="preserve">kėjai turėtų atidžiai stebėti CVP IS talpinamus pirkimo dokumentų paaiškinimus ir </w:t>
      </w:r>
      <w:proofErr w:type="spellStart"/>
      <w:r w:rsidR="0071397B">
        <w:t>papildymus</w:t>
      </w:r>
      <w:proofErr w:type="spellEnd"/>
      <w:r w:rsidR="0071397B">
        <w:t>).</w:t>
      </w:r>
    </w:p>
    <w:p w:rsidR="0071397B" w:rsidRDefault="0071397B" w:rsidP="0071397B">
      <w:pPr>
        <w:numPr>
          <w:ilvl w:val="1"/>
          <w:numId w:val="1"/>
        </w:numPr>
        <w:ind w:left="0" w:firstLine="431"/>
        <w:jc w:val="both"/>
      </w:pPr>
      <w:r>
        <w:t xml:space="preserve"> Konkurso sąlygos gali būt</w:t>
      </w:r>
      <w:r w:rsidR="00095D88">
        <w:t>i paaiškinamos, patikslinamos tei</w:t>
      </w:r>
      <w:r>
        <w:t>kėjų iniciatyva, jiems CVP IS priemonėmis kreipiantis į perkančiąją organizaciją. Perkančioji organizaci</w:t>
      </w:r>
      <w:r w:rsidR="00095D88">
        <w:t>ja atsako į kiekvieną tei</w:t>
      </w:r>
      <w:r>
        <w:t xml:space="preserve">kėjo rašytinį prašymą paaiškinti, patikslinti konkurso sąlygas, jeigu prašymas gautas ne vėliau kaip prieš </w:t>
      </w:r>
      <w:r w:rsidR="005D6B66">
        <w:t>4</w:t>
      </w:r>
      <w:r>
        <w:t xml:space="preserve"> darbo dienas iki pirkimo pasiūlymų</w:t>
      </w:r>
      <w:r w:rsidR="00095D88">
        <w:t xml:space="preserve"> pateikimo termino pabaigos. Tei</w:t>
      </w:r>
      <w:r>
        <w:t>kėjai turėtų būti aktyvūs ir pateikti klausimus ar paprašyti paaiškinti konkurso sąlygas iš karto jas išanalizavę, atsižvelgdami į tai, jog pasibaigus pasiūlymų pateikimo terminui, pasiūlymo turinio keisti nebus galima.</w:t>
      </w:r>
    </w:p>
    <w:p w:rsidR="0071397B" w:rsidRDefault="0071397B" w:rsidP="0071397B">
      <w:pPr>
        <w:numPr>
          <w:ilvl w:val="1"/>
          <w:numId w:val="1"/>
        </w:numPr>
        <w:ind w:left="0" w:firstLine="431"/>
        <w:jc w:val="both"/>
      </w:pPr>
      <w:r>
        <w:t xml:space="preserve"> Nesibaigus pasiūlymų pateikimo terminui, perkančioji organizacija turi teisę savo iniciatyva paaiškinti (patikslinti) konkurso sąlygas. Skelbimas tikslinamas tik tokiu atveju, jei dėl pirkimo dokumentų paaiškinimo (patikslinimo) keičiasi tokia skelbime nurodyta informacija kaip kvalifikaciniai reikalavimai, pasiūlymo pateikimo terminas ir/ar pirkimo objekto aprašymas. </w:t>
      </w:r>
    </w:p>
    <w:p w:rsidR="0071397B" w:rsidRDefault="00095D88" w:rsidP="0071397B">
      <w:pPr>
        <w:numPr>
          <w:ilvl w:val="1"/>
          <w:numId w:val="1"/>
        </w:numPr>
        <w:ind w:left="0" w:firstLine="431"/>
        <w:jc w:val="both"/>
      </w:pPr>
      <w:r>
        <w:t xml:space="preserve"> Atsakydama į kiekvieną tei</w:t>
      </w:r>
      <w:r w:rsidR="0071397B">
        <w:t xml:space="preserve">kėjo CVP IS susirašinėjimo priemonėmis pateiktą prašymą paaiškinti konkurso sąlygas, jeigu jis buvo pateiktas nepasibaigus šių konkurso sąlygų 7.2.  punkte nurodytam terminui, arba aiškindama, tikslindama konkurso sąlygas savo iniciatyva, perkančioji organizacija turi paaiškinimus, </w:t>
      </w:r>
      <w:proofErr w:type="spellStart"/>
      <w:r w:rsidR="0071397B">
        <w:t>patikslinimus</w:t>
      </w:r>
      <w:proofErr w:type="spellEnd"/>
      <w:r w:rsidR="0071397B">
        <w:t xml:space="preserve"> paskelbt</w:t>
      </w:r>
      <w:r>
        <w:t>i CVP IS ir išsiųsti visiems tei</w:t>
      </w:r>
      <w:r w:rsidR="0071397B">
        <w:t>kėjams, kurie prisijungė prie pirkimo, ne vėliau kaip likus 1 darbo dienai iki pasiūlymų pateikimo termino pabaigos. Į laik</w:t>
      </w:r>
      <w:r>
        <w:t>u gautą tei</w:t>
      </w:r>
      <w:r w:rsidR="0071397B">
        <w:t>kėjo prašymą paaiškinti konkurso sąlygas perkančioji organizacija atsako ne vėliau kaip per 3 darbo dienas nuo jo gavimo dienos. Perkanč</w:t>
      </w:r>
      <w:r>
        <w:t>ioji organizacija, atsakydama tei</w:t>
      </w:r>
      <w:r w:rsidR="0071397B">
        <w:t>kėjui, kartu siunčia paa</w:t>
      </w:r>
      <w:r>
        <w:t>iškinimus ir visiems kitiems tei</w:t>
      </w:r>
      <w:r w:rsidR="0071397B">
        <w:t xml:space="preserve">kėjams, kurie prisijungė prie </w:t>
      </w:r>
      <w:r>
        <w:t>pirkimo, bet nenurodo, kuris tei</w:t>
      </w:r>
      <w:r w:rsidR="0071397B">
        <w:t xml:space="preserve">kėjas pateikė prašymą paaiškinti </w:t>
      </w:r>
      <w:r>
        <w:t>konkurso sąlygas. Atsakymai į tei</w:t>
      </w:r>
      <w:r w:rsidR="0071397B">
        <w:t xml:space="preserve">kėjų klausimus ar konkurso sąlygų paaiškinimai, </w:t>
      </w:r>
      <w:r w:rsidR="0071397B">
        <w:lastRenderedPageBreak/>
        <w:t xml:space="preserve">patikslinimai perkančiosios organizacijos iniciatyva paskelbiami CVP IS bei teikiami tik CVP IS priemonėmis </w:t>
      </w:r>
      <w:r>
        <w:t>prie pirkimo prisijungusiems tei</w:t>
      </w:r>
      <w:r w:rsidR="0071397B">
        <w:t>kėjams.</w:t>
      </w:r>
    </w:p>
    <w:p w:rsidR="0071397B" w:rsidRDefault="0071397B" w:rsidP="0071397B">
      <w:pPr>
        <w:numPr>
          <w:ilvl w:val="1"/>
          <w:numId w:val="1"/>
        </w:numPr>
        <w:ind w:left="0" w:firstLine="431"/>
        <w:jc w:val="both"/>
      </w:pPr>
      <w:r>
        <w:t xml:space="preserve"> Perkančioji organizacija, paaiškindama ar patikslindama pirkimo do</w:t>
      </w:r>
      <w:r w:rsidR="00095D88">
        <w:t>kumentus, privalo užtikrinti tei</w:t>
      </w:r>
      <w:r>
        <w:t>kėjų anonimiškumą, t</w:t>
      </w:r>
      <w:r w:rsidR="00095D88">
        <w:t>. y. privalo užtikrinti, kad teikėjas nesužinotų kitų tei</w:t>
      </w:r>
      <w:r>
        <w:t>kėjų, dalyvaujančių pirkimo procedūrose, pavadinimų ir kitų rekvizitų.</w:t>
      </w:r>
    </w:p>
    <w:p w:rsidR="0071397B" w:rsidRDefault="0071397B" w:rsidP="0071397B">
      <w:pPr>
        <w:numPr>
          <w:ilvl w:val="1"/>
          <w:numId w:val="1"/>
        </w:numPr>
        <w:ind w:left="0" w:firstLine="431"/>
        <w:jc w:val="both"/>
      </w:pPr>
      <w:r>
        <w:t xml:space="preserve"> Jeigu pirkimo dokumentus paaiškinusi (patikslinusi) perkančioji organizacija jų negali pateikti Taisyklių 7.4. punkte nustatytais terminais, ji privalo perkelti pasiūlymų pateikimo terminą. Šis terminas nukeliamas protingumo kriterijų at</w:t>
      </w:r>
      <w:r w:rsidR="00095D88">
        <w:t>itinkančiam laikui, per kurį tei</w:t>
      </w:r>
      <w:r>
        <w:t>kėjai, rengdami pirkimo pasiūlymus, galėtų atsižvelgti į šiuos paaiškinimus (</w:t>
      </w:r>
      <w:proofErr w:type="spellStart"/>
      <w:r>
        <w:t>patikslinimus</w:t>
      </w:r>
      <w:proofErr w:type="spellEnd"/>
      <w:r>
        <w:t xml:space="preserve">) ir tinkamai parengti pasiūlymus. Apie pasiūlymų pateikimo termino pratęsimą pranešama patikslinant skelbimą. Pranešimai apie pasiūlymų pateikimo termino nukėlimą taip pat paskelbiami CVP IS ir </w:t>
      </w:r>
      <w:r w:rsidR="00095D88">
        <w:t>išsiunčiami suinteresuotiems tei</w:t>
      </w:r>
      <w:r>
        <w:t>kėjams, jeigu tokie yra žinomi perkančiajai organizacijai.</w:t>
      </w:r>
    </w:p>
    <w:p w:rsidR="0071397B" w:rsidRDefault="0071397B" w:rsidP="0071397B">
      <w:pPr>
        <w:ind w:left="431"/>
        <w:jc w:val="both"/>
      </w:pPr>
    </w:p>
    <w:p w:rsidR="00AF68F1" w:rsidRPr="0071397B" w:rsidRDefault="0071397B" w:rsidP="00642ADD">
      <w:pPr>
        <w:numPr>
          <w:ilvl w:val="0"/>
          <w:numId w:val="1"/>
        </w:numPr>
        <w:jc w:val="center"/>
        <w:rPr>
          <w:b/>
        </w:rPr>
      </w:pPr>
      <w:r>
        <w:t xml:space="preserve"> </w:t>
      </w:r>
      <w:r w:rsidR="00642ADD" w:rsidRPr="00642ADD">
        <w:rPr>
          <w:b/>
          <w:spacing w:val="-8"/>
        </w:rPr>
        <w:t>SUSIPAŽINIMO SU PASIŪLYMAIS PROCEDŪROS</w:t>
      </w:r>
    </w:p>
    <w:p w:rsidR="000D5883" w:rsidRPr="00A9692C" w:rsidRDefault="000D5883" w:rsidP="000D5883">
      <w:pPr>
        <w:ind w:left="450"/>
        <w:rPr>
          <w:b/>
        </w:rPr>
      </w:pPr>
    </w:p>
    <w:p w:rsidR="00642ADD" w:rsidRPr="00642ADD" w:rsidRDefault="000D5883" w:rsidP="00642ADD">
      <w:pPr>
        <w:numPr>
          <w:ilvl w:val="1"/>
          <w:numId w:val="1"/>
        </w:numPr>
        <w:ind w:left="0" w:firstLine="431"/>
        <w:jc w:val="both"/>
      </w:pPr>
      <w:r>
        <w:t xml:space="preserve"> </w:t>
      </w:r>
      <w:r w:rsidR="00642ADD" w:rsidRPr="00642ADD">
        <w:t xml:space="preserve">Susipažinimo su CVP IS priemonėmis gautais pasiūlymais procedūra įvyks Perkančiojoje organizacijoje VšĮ Plungės rajono savivaldybės ligoninės viešųjų pirkimų kabinete, J. Tumo-Vaižganto g. 89, Plungė, </w:t>
      </w:r>
      <w:r w:rsidR="00642ADD" w:rsidRPr="00642ADD">
        <w:rPr>
          <w:b/>
        </w:rPr>
        <w:t>201</w:t>
      </w:r>
      <w:r w:rsidR="00642ADD">
        <w:rPr>
          <w:b/>
        </w:rPr>
        <w:t>7</w:t>
      </w:r>
      <w:r w:rsidR="00642ADD" w:rsidRPr="00642ADD">
        <w:rPr>
          <w:b/>
        </w:rPr>
        <w:t>-</w:t>
      </w:r>
      <w:r w:rsidR="00642ADD">
        <w:rPr>
          <w:b/>
        </w:rPr>
        <w:t>0</w:t>
      </w:r>
      <w:r w:rsidR="005D6B66">
        <w:rPr>
          <w:b/>
        </w:rPr>
        <w:t>4</w:t>
      </w:r>
      <w:r w:rsidR="00642ADD" w:rsidRPr="00642ADD">
        <w:rPr>
          <w:b/>
        </w:rPr>
        <w:t>-</w:t>
      </w:r>
      <w:r w:rsidR="000433C8">
        <w:rPr>
          <w:b/>
        </w:rPr>
        <w:t>21</w:t>
      </w:r>
      <w:r w:rsidR="005D6B66">
        <w:rPr>
          <w:b/>
        </w:rPr>
        <w:t xml:space="preserve"> 09</w:t>
      </w:r>
      <w:r w:rsidR="00642ADD">
        <w:rPr>
          <w:b/>
        </w:rPr>
        <w:t>:45</w:t>
      </w:r>
      <w:r w:rsidR="00642ADD" w:rsidRPr="00642ADD">
        <w:rPr>
          <w:b/>
        </w:rPr>
        <w:t xml:space="preserve"> val.</w:t>
      </w:r>
    </w:p>
    <w:p w:rsidR="00642ADD" w:rsidRPr="00642ADD" w:rsidRDefault="00642ADD" w:rsidP="00642ADD">
      <w:pPr>
        <w:numPr>
          <w:ilvl w:val="1"/>
          <w:numId w:val="1"/>
        </w:numPr>
        <w:ind w:left="0" w:firstLine="431"/>
        <w:jc w:val="both"/>
      </w:pPr>
      <w:r>
        <w:t xml:space="preserve"> </w:t>
      </w:r>
      <w:r w:rsidR="0094731A" w:rsidRPr="00752286">
        <w:t>Susipažinimo su gautais pasiūlymais procedūroje teikėjai nedalyvauja</w:t>
      </w:r>
      <w:r w:rsidRPr="00642ADD">
        <w:t xml:space="preserve">. </w:t>
      </w:r>
      <w:bookmarkStart w:id="2" w:name="_Ref60481999"/>
      <w:bookmarkStart w:id="3" w:name="_Ref58464680"/>
      <w:r w:rsidRPr="00642ADD">
        <w:t xml:space="preserve">                                                     </w:t>
      </w:r>
    </w:p>
    <w:bookmarkEnd w:id="2"/>
    <w:bookmarkEnd w:id="3"/>
    <w:p w:rsidR="007312FD" w:rsidRPr="00642ADD" w:rsidRDefault="007312FD" w:rsidP="007312FD">
      <w:pPr>
        <w:ind w:left="431"/>
        <w:jc w:val="both"/>
      </w:pPr>
    </w:p>
    <w:p w:rsidR="00AF68F1" w:rsidRDefault="00D33687" w:rsidP="006E2BB4">
      <w:pPr>
        <w:numPr>
          <w:ilvl w:val="0"/>
          <w:numId w:val="1"/>
        </w:numPr>
        <w:ind w:left="0" w:firstLine="540"/>
        <w:jc w:val="center"/>
        <w:rPr>
          <w:b/>
        </w:rPr>
      </w:pPr>
      <w:r>
        <w:rPr>
          <w:b/>
        </w:rPr>
        <w:t>PASIŪLYMŲ VERTINIMAS</w:t>
      </w:r>
    </w:p>
    <w:p w:rsidR="006E2BB4" w:rsidRPr="00A9692C" w:rsidRDefault="006E2BB4" w:rsidP="006E2BB4">
      <w:pPr>
        <w:ind w:left="540"/>
        <w:rPr>
          <w:b/>
        </w:rPr>
      </w:pPr>
    </w:p>
    <w:p w:rsidR="005B1761" w:rsidRDefault="006E2BB4" w:rsidP="005B1761">
      <w:pPr>
        <w:numPr>
          <w:ilvl w:val="1"/>
          <w:numId w:val="1"/>
        </w:numPr>
        <w:ind w:left="0" w:firstLine="431"/>
        <w:jc w:val="both"/>
      </w:pPr>
      <w:r>
        <w:t xml:space="preserve"> </w:t>
      </w:r>
      <w:r w:rsidR="00095D88">
        <w:t>Komisija tikrina tei</w:t>
      </w:r>
      <w:r w:rsidR="005B1761">
        <w:t xml:space="preserve">kėjų pasiūlymuose pateiktų kvalifikacinių duomenų atitikimą konkurso sąlygose nustatytiems minimaliems kvalifikaciniams reikalavimams. Jeigu Komisija nustato, kad </w:t>
      </w:r>
      <w:r w:rsidR="00095D88">
        <w:t>tei</w:t>
      </w:r>
      <w:r w:rsidR="005B1761">
        <w:t>kėjo pateikti kvalifikaciniai duomenys yra neišsamūs arba netikslūs, ji privalo CVP IS susira</w:t>
      </w:r>
      <w:r w:rsidR="00095D88">
        <w:t>šinėjimo priemonėmis prašyti tei</w:t>
      </w:r>
      <w:r w:rsidR="005B1761">
        <w:t>kėjo juos papildyti arba paaiškinti per perkančiosios organizacijos nurodytą terminą. Jeigu perkanč</w:t>
      </w:r>
      <w:r w:rsidR="00095D88">
        <w:t>iosios organizacijos prašymu tei</w:t>
      </w:r>
      <w:r w:rsidR="005B1761">
        <w:t xml:space="preserve">kėjas nepatikslino pateiktų netikslių ir neišsamių duomenų apie savo kvalifikaciją, perkančioji organizacija atmeta tokį pasiūlymą. </w:t>
      </w:r>
    </w:p>
    <w:p w:rsidR="005B1761" w:rsidRDefault="005B1761" w:rsidP="005B1761">
      <w:pPr>
        <w:numPr>
          <w:ilvl w:val="1"/>
          <w:numId w:val="1"/>
        </w:numPr>
        <w:ind w:left="0" w:firstLine="431"/>
        <w:jc w:val="both"/>
      </w:pPr>
      <w:r>
        <w:t xml:space="preserve"> Komisija taip pat tikrina, ar pasiūlymas atitinka pirkimo dokumentuose nustatytus reikalavimus, ar pasiūlytos ne per didelės kainos. Komisija, radusi pasiūlyme nurodytos kainos apskaičiavimo klaidų, privalo CVP IS susirašinėjimo priemonėmis paprašyti dalyvių per jos nurodytą terminą ištaisyti pasiūlyme pastebėtas aritmetines klaidas, nekeičiant vokų su pasiūlymais atplėšimo posėdžio metu paskelbtos kainos. Taisydamas pasiūlyme nurodytas aritmetines klaidas, dalyvis neturi teisės atsisakyti kainos sudėtinių dalių arba papildyti kainą naujomis dalimis. Jei dalyvis per perkančiosios organizacijos nurodytą terminą neištaiso aritmetinių klaidų ir (ar) nepaaiškina pasiūlymo, jo pasiūlymas laikomas neatitinkančiu pirkimo dokumentuose nustatytų reikalavimų.</w:t>
      </w:r>
    </w:p>
    <w:p w:rsidR="005B1761" w:rsidRDefault="005B1761" w:rsidP="005B1761">
      <w:pPr>
        <w:numPr>
          <w:ilvl w:val="1"/>
          <w:numId w:val="1"/>
        </w:numPr>
        <w:ind w:left="0" w:firstLine="431"/>
        <w:jc w:val="both"/>
      </w:pPr>
      <w:r>
        <w:t xml:space="preserve"> Kai pateiktame pasiūlyme nurodoma neįprastai maža kaina, Komisija privalo Paslaugos teikėjo paprašyti per Komisijos nurodytą terminą CVP IS susirašinėjimo priemonėmis pagrįsti neįprastai mažą pasiūlymo kainą, įskaitant ir detalų kainų sudėtinių dalių pagrindimą. Perkančioji organizaci</w:t>
      </w:r>
      <w:r w:rsidR="00234702">
        <w:t>ja turi įvertinti riziką, ar tei</w:t>
      </w:r>
      <w:r>
        <w:t xml:space="preserve">kėjas, kurio pasiūlyme nurodyta neįprastai maža kaina, sugebės tinkamai įvykdyti pirkimo sutartį, bei užtikrinti, kad nebūtų sudaromos sąlygos konkurencijos iškraipymui. Perkančioji </w:t>
      </w:r>
      <w:r w:rsidR="00234702">
        <w:t>organizacija, vertindama, ar tei</w:t>
      </w:r>
      <w:r>
        <w:t>kėjo pateiktame pasiūlyme nurodyta kaina y</w:t>
      </w:r>
      <w:r w:rsidR="00234702">
        <w:t>ra neįprastai maža, palygina tei</w:t>
      </w:r>
      <w:r>
        <w:t>kėjo pasiūlyme nurodytą kainą su rinkoje esančiomis analogiško pirkimo</w:t>
      </w:r>
      <w:r w:rsidR="00234702">
        <w:t xml:space="preserve"> objekto kainomis bei su kitų tei</w:t>
      </w:r>
      <w:r>
        <w:t>kėjų pasiūlymuose nurodytomis kainomis, taip pat vadovaujasi Viešųjų pirkimų įstatymo 40 straipsnio 2 ir 3 dalyse įtvirtintomis nuostatomis ir Viešųjų pirkimų tarnybos direktoriaus 2009 m. rugsėjo 30 d. įsakymu Nr. 1S-96 „Dėl pasiūlyme nurodytos prekių, paslaugų ar darbų neįprastai mažos kainos sąvokos apibrėžimo“ patvirtintu pasiūlyme nurodytos prekių, paslaugų ar darbų neįprastai</w:t>
      </w:r>
      <w:r w:rsidR="00234702">
        <w:t xml:space="preserve"> mažos kainos apibrėžimu. Jei tei</w:t>
      </w:r>
      <w:r>
        <w:t xml:space="preserve">kėjas kainos nepagrindžia, jo pasiūlymas </w:t>
      </w:r>
      <w:r>
        <w:lastRenderedPageBreak/>
        <w:t xml:space="preserve">atmetamas. Apie tokio atmetimo priežastis Perkančioji organizacija informuoja Viešųjų pirkimų tarnybą, fiksuodama pirkimo procedūros ataskaitoje. </w:t>
      </w:r>
    </w:p>
    <w:p w:rsidR="005B1761" w:rsidRDefault="005B1761" w:rsidP="005B1761">
      <w:pPr>
        <w:numPr>
          <w:ilvl w:val="1"/>
          <w:numId w:val="1"/>
        </w:numPr>
        <w:ind w:left="0" w:firstLine="431"/>
        <w:jc w:val="both"/>
      </w:pPr>
      <w:r>
        <w:t xml:space="preserve"> Iškilus klausimams dėl pasiūlymų turinio ir Komisijai CVP IS susiraši</w:t>
      </w:r>
      <w:r w:rsidR="00234702">
        <w:t>nėjimo priemonėmis paprašius, tei</w:t>
      </w:r>
      <w:r>
        <w:t xml:space="preserve">kėjai privalo per Komisijos nurodytą terminą pateikti papildomus paaiškinimus nekeisdami pasiūlymo esmės. </w:t>
      </w:r>
    </w:p>
    <w:p w:rsidR="005B1761" w:rsidRDefault="00043B87" w:rsidP="00043B87">
      <w:pPr>
        <w:numPr>
          <w:ilvl w:val="1"/>
          <w:numId w:val="1"/>
        </w:numPr>
        <w:ind w:left="0" w:firstLine="431"/>
        <w:jc w:val="both"/>
      </w:pPr>
      <w:r>
        <w:t xml:space="preserve"> </w:t>
      </w:r>
      <w:r w:rsidR="00234702">
        <w:t>Tei</w:t>
      </w:r>
      <w:r w:rsidR="005B1761">
        <w:t>kėjo pateikt</w:t>
      </w:r>
      <w:r w:rsidR="00582A17">
        <w:t>o</w:t>
      </w:r>
      <w:r w:rsidR="005B1761">
        <w:t xml:space="preserve"> pasiūlymo turinio paaiškinimai, pasiūlyme nurodytų aritmetinių klaidų pataisymai, neįprastai mažos kainos pagrindimo dokumentai yra pateikiami tik CVP IS susirašinėjimo priemonėmis.</w:t>
      </w:r>
    </w:p>
    <w:p w:rsidR="005B1761" w:rsidRDefault="005B1761" w:rsidP="00043B87">
      <w:pPr>
        <w:numPr>
          <w:ilvl w:val="1"/>
          <w:numId w:val="1"/>
        </w:numPr>
        <w:ind w:left="0" w:firstLine="431"/>
        <w:jc w:val="both"/>
      </w:pPr>
      <w:r>
        <w:t xml:space="preserve"> Komisija atmeta pasiūlymą, jeigu:</w:t>
      </w:r>
    </w:p>
    <w:p w:rsidR="005B1761" w:rsidRDefault="005B1761" w:rsidP="00BD0953">
      <w:pPr>
        <w:ind w:firstLine="851"/>
        <w:jc w:val="both"/>
      </w:pPr>
      <w:r>
        <w:t>9.</w:t>
      </w:r>
      <w:r w:rsidR="00582A17">
        <w:t>6</w:t>
      </w:r>
      <w:r>
        <w:t>.</w:t>
      </w:r>
      <w:r w:rsidR="00582A17">
        <w:t>1</w:t>
      </w:r>
      <w:r>
        <w:t>. pasiūlymas neatitiko pirkimo dokume</w:t>
      </w:r>
      <w:r w:rsidR="00234702">
        <w:t>ntuose nustatytų reikalavimų (tei</w:t>
      </w:r>
      <w:r>
        <w:t>kėjo pateikta techninė specifikacija neatitinka pirkimo dokumentuose nustatytų reikalavimų; pasiūlymas nepasirašytas konkurso sąlygose nurodytu būdu ir pan.);</w:t>
      </w:r>
    </w:p>
    <w:p w:rsidR="005B1761" w:rsidRDefault="00582A17" w:rsidP="00BD0953">
      <w:pPr>
        <w:ind w:firstLine="851"/>
        <w:jc w:val="both"/>
      </w:pPr>
      <w:r>
        <w:t>9.6</w:t>
      </w:r>
      <w:r w:rsidR="00234702">
        <w:t>.</w:t>
      </w:r>
      <w:r>
        <w:t>2</w:t>
      </w:r>
      <w:r w:rsidR="00234702">
        <w:t>. visų tei</w:t>
      </w:r>
      <w:r w:rsidR="005B1761">
        <w:t>kėjų, kurių pasiūlymai neatmesti dėl kitų priežasčių, buvo pasiūlytos per didelės, perkančiajai organizacijai nepriimtinos kainos;</w:t>
      </w:r>
    </w:p>
    <w:p w:rsidR="005B1761" w:rsidRDefault="00582A17" w:rsidP="00BD0953">
      <w:pPr>
        <w:ind w:firstLine="851"/>
        <w:jc w:val="both"/>
      </w:pPr>
      <w:r>
        <w:t>9.6</w:t>
      </w:r>
      <w:r w:rsidR="005B1761">
        <w:t>.</w:t>
      </w:r>
      <w:r>
        <w:t>3</w:t>
      </w:r>
      <w:r w:rsidR="005B1761">
        <w:t>. buvo pasiūl</w:t>
      </w:r>
      <w:r w:rsidR="00234702">
        <w:t>yta neįprastai maža kaina ir tei</w:t>
      </w:r>
      <w:r w:rsidR="005B1761">
        <w:t>kėjas Komisijos prašymu nepateikė raštiško kainos sudėtinių dalių pagrindimo arba kitaip nepagrindė neįprastai mažos kainos;</w:t>
      </w:r>
    </w:p>
    <w:p w:rsidR="005B1761" w:rsidRDefault="00234702" w:rsidP="00BD0953">
      <w:pPr>
        <w:ind w:firstLine="851"/>
        <w:jc w:val="both"/>
      </w:pPr>
      <w:r>
        <w:t>9.</w:t>
      </w:r>
      <w:r w:rsidR="00582A17">
        <w:t>6</w:t>
      </w:r>
      <w:r>
        <w:t>.</w:t>
      </w:r>
      <w:r w:rsidR="00582A17">
        <w:t>4.</w:t>
      </w:r>
      <w:r>
        <w:t xml:space="preserve"> tei</w:t>
      </w:r>
      <w:r w:rsidR="005B1761">
        <w:t>kėjas per perkančiosios organizacijos nurodytą terminą neištaisė aritmetinių klaidų;</w:t>
      </w:r>
    </w:p>
    <w:p w:rsidR="005B1761" w:rsidRDefault="005B1761" w:rsidP="00BD0953">
      <w:pPr>
        <w:ind w:firstLine="851"/>
        <w:jc w:val="both"/>
      </w:pPr>
      <w:r>
        <w:t>9.</w:t>
      </w:r>
      <w:r w:rsidR="00582A17">
        <w:t>6</w:t>
      </w:r>
      <w:r>
        <w:t>.</w:t>
      </w:r>
      <w:r w:rsidR="00582A17">
        <w:t>5</w:t>
      </w:r>
      <w:r w:rsidR="00BD0953">
        <w:t xml:space="preserve">. </w:t>
      </w:r>
      <w:r>
        <w:t>pasiūlymas buvo pateiktas ne perkančiosios organizacijos nurodyt</w:t>
      </w:r>
      <w:r w:rsidR="00582A17">
        <w:t>omis elektroninėmis priemonėmis.</w:t>
      </w:r>
    </w:p>
    <w:p w:rsidR="00627F78" w:rsidRPr="00627F78" w:rsidRDefault="003B2EC4" w:rsidP="00627F78">
      <w:pPr>
        <w:pStyle w:val="Sraopastraipa"/>
        <w:numPr>
          <w:ilvl w:val="1"/>
          <w:numId w:val="1"/>
        </w:numPr>
        <w:ind w:left="0" w:firstLine="431"/>
        <w:contextualSpacing w:val="0"/>
        <w:rPr>
          <w:color w:val="000000"/>
        </w:rPr>
      </w:pPr>
      <w:r>
        <w:rPr>
          <w:color w:val="000000"/>
        </w:rPr>
        <w:t xml:space="preserve"> </w:t>
      </w:r>
      <w:r w:rsidR="00C2010B" w:rsidRPr="00627F78">
        <w:rPr>
          <w:color w:val="000000"/>
        </w:rPr>
        <w:t>Pasiūlymuose nurodytos kainos bus vertinamos eurais.</w:t>
      </w:r>
    </w:p>
    <w:p w:rsidR="00C2010B" w:rsidRPr="00627F78" w:rsidRDefault="003B2EC4" w:rsidP="00333173">
      <w:pPr>
        <w:pStyle w:val="Sraopastraipa"/>
        <w:numPr>
          <w:ilvl w:val="1"/>
          <w:numId w:val="1"/>
        </w:numPr>
        <w:ind w:left="0" w:firstLine="431"/>
        <w:jc w:val="both"/>
        <w:rPr>
          <w:color w:val="000000"/>
        </w:rPr>
      </w:pPr>
      <w:r>
        <w:rPr>
          <w:color w:val="000000"/>
        </w:rPr>
        <w:t xml:space="preserve"> </w:t>
      </w:r>
      <w:r w:rsidR="00C2010B" w:rsidRPr="00627F78">
        <w:rPr>
          <w:color w:val="000000"/>
        </w:rPr>
        <w:t xml:space="preserve">Perkančiosios organizacijos neatmesti pasiūlymai </w:t>
      </w:r>
      <w:r w:rsidR="00C2010B" w:rsidRPr="003B2EC4">
        <w:rPr>
          <w:b/>
          <w:color w:val="000000"/>
        </w:rPr>
        <w:t>vertinami pagal mažiausios kainos kriterijų.</w:t>
      </w:r>
    </w:p>
    <w:p w:rsidR="00C2010B" w:rsidRPr="00C2010B" w:rsidRDefault="00C2010B" w:rsidP="00F64304">
      <w:pPr>
        <w:ind w:left="450"/>
        <w:jc w:val="both"/>
        <w:rPr>
          <w:color w:val="000000"/>
        </w:rPr>
      </w:pPr>
    </w:p>
    <w:p w:rsidR="00E64E17" w:rsidRDefault="00234938" w:rsidP="00E64E17">
      <w:pPr>
        <w:numPr>
          <w:ilvl w:val="0"/>
          <w:numId w:val="1"/>
        </w:numPr>
        <w:jc w:val="center"/>
        <w:rPr>
          <w:b/>
          <w:color w:val="000000"/>
        </w:rPr>
      </w:pPr>
      <w:r w:rsidRPr="00234938">
        <w:rPr>
          <w:b/>
          <w:color w:val="000000"/>
        </w:rPr>
        <w:t>SPRENDIMAS DĖL PIRKIMO SUTARTIES SUDARYMO</w:t>
      </w:r>
    </w:p>
    <w:p w:rsidR="00E64E17" w:rsidRDefault="00E64E17" w:rsidP="00E64E17">
      <w:pPr>
        <w:ind w:left="450"/>
        <w:rPr>
          <w:b/>
          <w:color w:val="000000"/>
        </w:rPr>
      </w:pPr>
    </w:p>
    <w:p w:rsidR="001D4CE9" w:rsidRPr="00333173" w:rsidRDefault="00333173" w:rsidP="00333173">
      <w:pPr>
        <w:pStyle w:val="Sraopastraipa"/>
        <w:numPr>
          <w:ilvl w:val="1"/>
          <w:numId w:val="1"/>
        </w:numPr>
        <w:tabs>
          <w:tab w:val="left" w:pos="792"/>
        </w:tabs>
        <w:ind w:left="0" w:firstLine="431"/>
        <w:jc w:val="both"/>
        <w:rPr>
          <w:b/>
          <w:color w:val="000000"/>
        </w:rPr>
      </w:pPr>
      <w:r>
        <w:rPr>
          <w:color w:val="000000"/>
        </w:rPr>
        <w:t xml:space="preserve"> </w:t>
      </w:r>
      <w:r w:rsidR="001D4CE9" w:rsidRPr="00333173">
        <w:rPr>
          <w:color w:val="000000"/>
        </w:rPr>
        <w:t>Perkančioji organizacija, norėdama priimti sprendimą sudaryti sutartį, turi pagal šiose sąlygose nustatytus vertinimo kriterijus ir tvarką nedelsdama įvertinti dalyvių pasiūlymus. Išnagrinėjusi, įvertinusi ir palyginusi pateiktus pasiūlymus, Komisija nustato pasiūlymų eilę (išskyrus atvejus, kai p</w:t>
      </w:r>
      <w:r w:rsidR="0073477F" w:rsidRPr="00333173">
        <w:rPr>
          <w:color w:val="000000"/>
        </w:rPr>
        <w:t>asiūlymą pateikia tik vienas tei</w:t>
      </w:r>
      <w:r w:rsidR="001D4CE9" w:rsidRPr="00333173">
        <w:rPr>
          <w:color w:val="000000"/>
        </w:rPr>
        <w:t>kėjas) ir laimėjusį pasiūlymą. Pasiūlymai šioje eilėje surašomi kainos didėjimo tvarka. Jeigu kelių pateiktų pasiūlymų yra vienodos kainos, nustatant pasiūlymų eilę p</w:t>
      </w:r>
      <w:r w:rsidR="0073477F" w:rsidRPr="00333173">
        <w:rPr>
          <w:color w:val="000000"/>
        </w:rPr>
        <w:t>irmesnis į šią eilę įrašomas tei</w:t>
      </w:r>
      <w:r w:rsidR="001D4CE9" w:rsidRPr="00333173">
        <w:rPr>
          <w:color w:val="000000"/>
        </w:rPr>
        <w:t>kėjas, kuris CVP IS priemonėmis pateiktas anksčiausiai.</w:t>
      </w:r>
    </w:p>
    <w:p w:rsidR="001D4CE9" w:rsidRPr="001D4CE9" w:rsidRDefault="00333173" w:rsidP="00E64E17">
      <w:pPr>
        <w:pStyle w:val="Sraopastraipa"/>
        <w:numPr>
          <w:ilvl w:val="1"/>
          <w:numId w:val="1"/>
        </w:numPr>
        <w:tabs>
          <w:tab w:val="num" w:pos="0"/>
        </w:tabs>
        <w:ind w:left="0" w:firstLine="431"/>
        <w:jc w:val="both"/>
        <w:rPr>
          <w:color w:val="000000"/>
        </w:rPr>
      </w:pPr>
      <w:r>
        <w:rPr>
          <w:color w:val="000000"/>
        </w:rPr>
        <w:t xml:space="preserve"> </w:t>
      </w:r>
      <w:r w:rsidR="001D4CE9" w:rsidRPr="001D4CE9">
        <w:rPr>
          <w:color w:val="000000"/>
        </w:rPr>
        <w:t>Laimėjusiu pripažįstamas pasiūlymas Viešųjų pirkimų įstatymo ir šių konkurso sąlygų nustatyta tvarka.</w:t>
      </w:r>
    </w:p>
    <w:p w:rsidR="001D4CE9" w:rsidRPr="001D4CE9" w:rsidRDefault="00333173" w:rsidP="00E64E17">
      <w:pPr>
        <w:pStyle w:val="Sraopastraipa"/>
        <w:numPr>
          <w:ilvl w:val="1"/>
          <w:numId w:val="1"/>
        </w:numPr>
        <w:tabs>
          <w:tab w:val="num" w:pos="0"/>
        </w:tabs>
        <w:ind w:left="0" w:firstLine="431"/>
        <w:jc w:val="both"/>
        <w:rPr>
          <w:color w:val="000000"/>
        </w:rPr>
      </w:pPr>
      <w:r>
        <w:rPr>
          <w:color w:val="000000"/>
        </w:rPr>
        <w:t xml:space="preserve"> </w:t>
      </w:r>
      <w:r w:rsidR="001D4CE9" w:rsidRPr="001D4CE9">
        <w:rPr>
          <w:color w:val="000000"/>
        </w:rPr>
        <w:t>Perkančioji organizacija suinteresuotiems dalyviams nedelsdama (ne vėliau kaip per 5 darbo dienas) CVP IS susirašinėjimo priemonėmis praneša apie priimtą sprendimą sudaryti pirkimo sutartį, pateikia Viešųjų pirkimų įstatymo 41 str. 2 d. nurodytos atitinkamos informacijos, kuri dar nebuvo pateikta pirkimo procedūros metu, santrauką ir nurodo nustatytą pasiūlymų eilę, laimėjusį pasiūlymą, tikslų atidėjimo terminą. Perkančioji organizacija taip pat turi nurodyti priežastis, dėl kurių buvo priimtas sprendimas nesudaryti pirkimo sutarties ar pradėti pirkimą iš naujo.</w:t>
      </w:r>
    </w:p>
    <w:p w:rsidR="001D4CE9" w:rsidRPr="001D4CE9" w:rsidRDefault="00333173" w:rsidP="00E64E17">
      <w:pPr>
        <w:pStyle w:val="Sraopastraipa"/>
        <w:numPr>
          <w:ilvl w:val="1"/>
          <w:numId w:val="1"/>
        </w:numPr>
        <w:tabs>
          <w:tab w:val="num" w:pos="0"/>
        </w:tabs>
        <w:ind w:left="0" w:firstLine="431"/>
        <w:jc w:val="both"/>
        <w:rPr>
          <w:color w:val="000000"/>
        </w:rPr>
      </w:pPr>
      <w:r>
        <w:rPr>
          <w:color w:val="000000"/>
        </w:rPr>
        <w:t xml:space="preserve"> </w:t>
      </w:r>
      <w:r w:rsidR="0073477F">
        <w:rPr>
          <w:color w:val="000000"/>
        </w:rPr>
        <w:t>Konkursą laimėjęs tei</w:t>
      </w:r>
      <w:r w:rsidR="001D4CE9" w:rsidRPr="001D4CE9">
        <w:rPr>
          <w:color w:val="000000"/>
        </w:rPr>
        <w:t>kėjas privalo pasirašyti sutartį per perkančiosios organizacijos nurodytą terminą. Dalyvis sudaryti pirkimo sutarties kviečiamas CVP IS susirašinėjimo priemonėmis. Jis turi nedelsiant perkančiajai organizacijai CVP IS susirašinėjimo priemonėmis patvirtinti, ar sutinka pasirašyti pirkimo sutartį. Pirkimo sutarčiai pasirašyti laikas gali būti nustatomas atskiru pranešimu arba nurodomas pranešime apie laimėjusį pasiūlymą.</w:t>
      </w:r>
    </w:p>
    <w:p w:rsidR="001D4CE9" w:rsidRPr="001D4CE9" w:rsidRDefault="00333173" w:rsidP="00E64E17">
      <w:pPr>
        <w:pStyle w:val="Sraopastraipa"/>
        <w:numPr>
          <w:ilvl w:val="1"/>
          <w:numId w:val="1"/>
        </w:numPr>
        <w:tabs>
          <w:tab w:val="num" w:pos="0"/>
        </w:tabs>
        <w:ind w:left="0" w:firstLine="431"/>
        <w:jc w:val="both"/>
        <w:rPr>
          <w:color w:val="000000"/>
        </w:rPr>
      </w:pPr>
      <w:r>
        <w:rPr>
          <w:color w:val="000000"/>
        </w:rPr>
        <w:t xml:space="preserve"> </w:t>
      </w:r>
      <w:r w:rsidR="001D4CE9" w:rsidRPr="001D4CE9">
        <w:rPr>
          <w:color w:val="000000"/>
        </w:rPr>
        <w:t xml:space="preserve">Perkančioji organizacija iki pasiūlymų eilė </w:t>
      </w:r>
      <w:r w:rsidR="0073477F">
        <w:rPr>
          <w:color w:val="000000"/>
        </w:rPr>
        <w:t>nustatymo, pranešusi visiems tei</w:t>
      </w:r>
      <w:r w:rsidR="001D4CE9" w:rsidRPr="001D4CE9">
        <w:rPr>
          <w:color w:val="000000"/>
        </w:rPr>
        <w:t>kėjams, turi teisę nutraukti konkurso procedūras ir pirkimą vykdyti apklausos būdu į neskelbiamą pirkimą kviečiant</w:t>
      </w:r>
      <w:r w:rsidR="00D44869">
        <w:rPr>
          <w:color w:val="000000"/>
        </w:rPr>
        <w:t xml:space="preserve"> visus pasiūlymus pateikusius tei</w:t>
      </w:r>
      <w:r w:rsidR="001D4CE9" w:rsidRPr="001D4CE9">
        <w:rPr>
          <w:color w:val="000000"/>
        </w:rPr>
        <w:t xml:space="preserve">kėjus, kurie atitinka nustatytus minimalius kvalifikacijos reikalavimus, jeigu visi pasiūlymai neatitiko pirkimo dokumentų reikalavimų arba buvo pasiūlytos per didelės perkančiajai organizacijai nepriimtinos kainos. </w:t>
      </w:r>
    </w:p>
    <w:p w:rsidR="001D4CE9" w:rsidRDefault="00333173" w:rsidP="00E64E17">
      <w:pPr>
        <w:pStyle w:val="Sraopastraipa"/>
        <w:numPr>
          <w:ilvl w:val="1"/>
          <w:numId w:val="1"/>
        </w:numPr>
        <w:tabs>
          <w:tab w:val="num" w:pos="0"/>
        </w:tabs>
        <w:ind w:left="0" w:firstLine="431"/>
        <w:jc w:val="both"/>
        <w:rPr>
          <w:color w:val="000000"/>
        </w:rPr>
      </w:pPr>
      <w:r>
        <w:rPr>
          <w:color w:val="000000"/>
        </w:rPr>
        <w:lastRenderedPageBreak/>
        <w:t xml:space="preserve"> </w:t>
      </w:r>
      <w:r w:rsidR="00437D13">
        <w:rPr>
          <w:color w:val="000000"/>
        </w:rPr>
        <w:t>T</w:t>
      </w:r>
      <w:r w:rsidR="001D4CE9" w:rsidRPr="001D4CE9">
        <w:rPr>
          <w:color w:val="000000"/>
        </w:rPr>
        <w:t>ais atvejais, kai pirkim</w:t>
      </w:r>
      <w:r w:rsidR="0073477F">
        <w:rPr>
          <w:color w:val="000000"/>
        </w:rPr>
        <w:t>o sutartis sudaroma raštu, o tei</w:t>
      </w:r>
      <w:r w:rsidR="001D4CE9" w:rsidRPr="001D4CE9">
        <w:rPr>
          <w:color w:val="000000"/>
        </w:rPr>
        <w:t>kėjas, kuriam buvo pasiūlyta sudaryti pirkimo sutartį, CVP IS susirašinėjimo priemonėmis atsisako ją sudaryti, tai perkančioji organizacija s</w:t>
      </w:r>
      <w:r w:rsidR="00D44869">
        <w:rPr>
          <w:color w:val="000000"/>
        </w:rPr>
        <w:t>iūlo sudaryti pirkimo sutartį tei</w:t>
      </w:r>
      <w:r w:rsidR="001D4CE9" w:rsidRPr="001D4CE9">
        <w:rPr>
          <w:color w:val="000000"/>
        </w:rPr>
        <w:t xml:space="preserve">kėjui, kurio pasiūlymas pagal patvirtintą </w:t>
      </w:r>
      <w:r w:rsidR="0073477F">
        <w:rPr>
          <w:color w:val="000000"/>
        </w:rPr>
        <w:t>pasiūlymų eilę yra pirmas po tei</w:t>
      </w:r>
      <w:r w:rsidR="001D4CE9" w:rsidRPr="001D4CE9">
        <w:rPr>
          <w:color w:val="000000"/>
        </w:rPr>
        <w:t>kėjo, atsisakiusio sudaryti pirkimo sutartį. Atsisakymu sudaryti pirkimo sutartį taip pat laiko</w:t>
      </w:r>
      <w:r w:rsidR="0073477F">
        <w:rPr>
          <w:color w:val="000000"/>
        </w:rPr>
        <w:t>mas bet kuris iš šių atvejų: tei</w:t>
      </w:r>
      <w:r w:rsidR="001D4CE9" w:rsidRPr="001D4CE9">
        <w:rPr>
          <w:color w:val="000000"/>
        </w:rPr>
        <w:t>kėjas atsisako sudaryti pirkimo sutartį pirkimo dokumentuose nust</w:t>
      </w:r>
      <w:r w:rsidR="0073477F">
        <w:rPr>
          <w:color w:val="000000"/>
        </w:rPr>
        <w:t>atytomis sąlygomis; tei</w:t>
      </w:r>
      <w:r w:rsidR="001D4CE9" w:rsidRPr="001D4CE9">
        <w:rPr>
          <w:color w:val="000000"/>
        </w:rPr>
        <w:t>kėjas neatvyksta sudaryti pirkimo sutarties iki perkančiosios organizacijos</w:t>
      </w:r>
      <w:r w:rsidR="006E1F7A">
        <w:rPr>
          <w:color w:val="000000"/>
        </w:rPr>
        <w:t xml:space="preserve"> nurodyto laiko</w:t>
      </w:r>
      <w:r w:rsidR="001D4CE9" w:rsidRPr="001D4CE9">
        <w:rPr>
          <w:color w:val="000000"/>
        </w:rPr>
        <w:t>.</w:t>
      </w:r>
    </w:p>
    <w:p w:rsidR="00607E33" w:rsidRPr="001D4CE9" w:rsidRDefault="00607E33" w:rsidP="00607E33">
      <w:pPr>
        <w:pStyle w:val="Sraopastraipa"/>
        <w:tabs>
          <w:tab w:val="num" w:pos="792"/>
        </w:tabs>
        <w:ind w:left="431"/>
        <w:jc w:val="both"/>
        <w:rPr>
          <w:color w:val="000000"/>
        </w:rPr>
      </w:pPr>
    </w:p>
    <w:p w:rsidR="00B76325" w:rsidRDefault="00B76325" w:rsidP="00B76325">
      <w:pPr>
        <w:numPr>
          <w:ilvl w:val="0"/>
          <w:numId w:val="1"/>
        </w:numPr>
        <w:jc w:val="center"/>
        <w:rPr>
          <w:b/>
          <w:color w:val="000000"/>
        </w:rPr>
      </w:pPr>
      <w:r w:rsidRPr="00B76325">
        <w:rPr>
          <w:b/>
          <w:color w:val="000000"/>
        </w:rPr>
        <w:t>PRETENZIJŲ IR SKUNDŲ NAGRINĖJIMO TVARKA</w:t>
      </w:r>
    </w:p>
    <w:p w:rsidR="00B76325" w:rsidRDefault="00B76325" w:rsidP="00B76325">
      <w:pPr>
        <w:ind w:left="450"/>
        <w:rPr>
          <w:b/>
          <w:color w:val="000000"/>
        </w:rPr>
      </w:pPr>
    </w:p>
    <w:p w:rsidR="004C6B66" w:rsidRPr="004C6B66" w:rsidRDefault="00333173" w:rsidP="00D36D7D">
      <w:pPr>
        <w:pStyle w:val="Sraopastraipa"/>
        <w:numPr>
          <w:ilvl w:val="1"/>
          <w:numId w:val="1"/>
        </w:numPr>
        <w:ind w:left="0" w:firstLine="431"/>
        <w:jc w:val="both"/>
        <w:rPr>
          <w:color w:val="000000"/>
        </w:rPr>
      </w:pPr>
      <w:r>
        <w:rPr>
          <w:color w:val="000000"/>
        </w:rPr>
        <w:t xml:space="preserve"> </w:t>
      </w:r>
      <w:r w:rsidR="004C6B66" w:rsidRPr="004C6B66">
        <w:rPr>
          <w:color w:val="000000"/>
        </w:rPr>
        <w:t xml:space="preserve">Ginčai nagrinėjami Viešųjų pirkimų įstatymo V skyriuje nustatyta tvarka. </w:t>
      </w:r>
    </w:p>
    <w:p w:rsidR="00B76325" w:rsidRDefault="00333173" w:rsidP="00D36D7D">
      <w:pPr>
        <w:pStyle w:val="Sraopastraipa"/>
        <w:numPr>
          <w:ilvl w:val="1"/>
          <w:numId w:val="1"/>
        </w:numPr>
        <w:ind w:left="0" w:firstLine="431"/>
        <w:jc w:val="both"/>
        <w:rPr>
          <w:color w:val="000000"/>
        </w:rPr>
      </w:pPr>
      <w:r>
        <w:rPr>
          <w:color w:val="000000"/>
        </w:rPr>
        <w:t xml:space="preserve"> </w:t>
      </w:r>
      <w:r w:rsidR="004C6B66" w:rsidRPr="004C6B66">
        <w:rPr>
          <w:color w:val="000000"/>
        </w:rPr>
        <w:t>Perkančioji or</w:t>
      </w:r>
      <w:r w:rsidR="006E1F7A">
        <w:rPr>
          <w:color w:val="000000"/>
        </w:rPr>
        <w:t>ganizacija nagrinėja tik tas tei</w:t>
      </w:r>
      <w:r w:rsidR="004C6B66" w:rsidRPr="004C6B66">
        <w:rPr>
          <w:color w:val="000000"/>
        </w:rPr>
        <w:t>kėjų pretenzijas, kurios gautos iki pirkimo sutarties sudarymo dienos.</w:t>
      </w:r>
    </w:p>
    <w:p w:rsidR="004C6B66" w:rsidRPr="004C6B66" w:rsidRDefault="004C6B66" w:rsidP="004C6B66">
      <w:pPr>
        <w:pStyle w:val="Sraopastraipa"/>
        <w:ind w:left="431"/>
        <w:rPr>
          <w:color w:val="000000"/>
        </w:rPr>
      </w:pPr>
    </w:p>
    <w:p w:rsidR="00AF68F1" w:rsidRDefault="00954AD1" w:rsidP="001C5E01">
      <w:pPr>
        <w:numPr>
          <w:ilvl w:val="0"/>
          <w:numId w:val="1"/>
        </w:numPr>
        <w:ind w:left="0" w:firstLine="540"/>
        <w:jc w:val="center"/>
        <w:rPr>
          <w:b/>
          <w:color w:val="000000"/>
        </w:rPr>
      </w:pPr>
      <w:r>
        <w:rPr>
          <w:b/>
          <w:color w:val="000000"/>
        </w:rPr>
        <w:t>PIRKIMO SUTARTIES SĄLYGOS</w:t>
      </w:r>
    </w:p>
    <w:p w:rsidR="00C2010B" w:rsidRDefault="00C2010B" w:rsidP="003B2EC4">
      <w:pPr>
        <w:ind w:left="540"/>
        <w:rPr>
          <w:b/>
          <w:color w:val="000000"/>
        </w:rPr>
      </w:pPr>
    </w:p>
    <w:bookmarkEnd w:id="1"/>
    <w:p w:rsidR="00483789" w:rsidRDefault="00333173" w:rsidP="00D36D7D">
      <w:pPr>
        <w:widowControl w:val="0"/>
        <w:numPr>
          <w:ilvl w:val="1"/>
          <w:numId w:val="1"/>
        </w:numPr>
        <w:ind w:left="0" w:firstLine="431"/>
        <w:jc w:val="both"/>
        <w:rPr>
          <w:color w:val="000000"/>
        </w:rPr>
      </w:pPr>
      <w:r>
        <w:rPr>
          <w:color w:val="000000"/>
        </w:rPr>
        <w:t xml:space="preserve"> </w:t>
      </w:r>
      <w:r w:rsidR="003C7088">
        <w:rPr>
          <w:color w:val="000000"/>
        </w:rPr>
        <w:t>Perkančioji organizacija pirkimo</w:t>
      </w:r>
      <w:r w:rsidR="0073477F">
        <w:rPr>
          <w:color w:val="000000"/>
        </w:rPr>
        <w:t xml:space="preserve"> sutartį siūlo sudaryti Tei</w:t>
      </w:r>
      <w:r w:rsidR="00EA1935">
        <w:rPr>
          <w:color w:val="000000"/>
        </w:rPr>
        <w:t>kėjui</w:t>
      </w:r>
      <w:r w:rsidR="003C7088">
        <w:rPr>
          <w:color w:val="000000"/>
        </w:rPr>
        <w:t>, kai pasiūlymas Viešųjų pirkimų įstatymo bei šių apklausos sąlygų nustatyta tvarka pripažintas laimėjusiu.</w:t>
      </w:r>
    </w:p>
    <w:p w:rsidR="003C7088" w:rsidRDefault="00333173" w:rsidP="00D36D7D">
      <w:pPr>
        <w:widowControl w:val="0"/>
        <w:numPr>
          <w:ilvl w:val="1"/>
          <w:numId w:val="1"/>
        </w:numPr>
        <w:ind w:left="0" w:firstLine="431"/>
        <w:jc w:val="both"/>
        <w:rPr>
          <w:color w:val="000000"/>
        </w:rPr>
      </w:pPr>
      <w:r>
        <w:rPr>
          <w:color w:val="000000"/>
        </w:rPr>
        <w:t xml:space="preserve"> </w:t>
      </w:r>
      <w:r w:rsidR="003C7088">
        <w:rPr>
          <w:color w:val="000000"/>
        </w:rPr>
        <w:t>Sudaroma suta</w:t>
      </w:r>
      <w:r w:rsidR="0094731A">
        <w:rPr>
          <w:color w:val="000000"/>
        </w:rPr>
        <w:t>rtis atitinka laimėjusio Tei</w:t>
      </w:r>
      <w:r w:rsidR="00EA1935">
        <w:rPr>
          <w:color w:val="000000"/>
        </w:rPr>
        <w:t>kėjo</w:t>
      </w:r>
      <w:r w:rsidR="003C7088">
        <w:rPr>
          <w:color w:val="000000"/>
        </w:rPr>
        <w:t xml:space="preserve"> pasiūlymą ir perkančiosios organizacijos pirkimo dokumentuose nustatytas pirkimo sąlygas.</w:t>
      </w:r>
    </w:p>
    <w:p w:rsidR="003C7088" w:rsidRPr="00D36D7D" w:rsidRDefault="00333173" w:rsidP="00D36D7D">
      <w:pPr>
        <w:widowControl w:val="0"/>
        <w:numPr>
          <w:ilvl w:val="1"/>
          <w:numId w:val="1"/>
        </w:numPr>
        <w:ind w:left="0" w:firstLine="431"/>
        <w:jc w:val="both"/>
        <w:rPr>
          <w:color w:val="000000"/>
        </w:rPr>
      </w:pPr>
      <w:r>
        <w:rPr>
          <w:color w:val="000000"/>
        </w:rPr>
        <w:t xml:space="preserve"> </w:t>
      </w:r>
      <w:r w:rsidR="00BC6704" w:rsidRPr="001D08A3">
        <w:rPr>
          <w:color w:val="000000"/>
        </w:rPr>
        <w:t xml:space="preserve">Sutartis įsigalioja nuo jos pasirašymo dienos ir galioja </w:t>
      </w:r>
      <w:r w:rsidR="00BC6704" w:rsidRPr="001D08A3">
        <w:rPr>
          <w:color w:val="000000"/>
          <w:lang w:val="en-US"/>
        </w:rPr>
        <w:t xml:space="preserve">12 </w:t>
      </w:r>
      <w:r w:rsidR="00A77F98" w:rsidRPr="00B86658">
        <w:rPr>
          <w:lang w:val="fi-FI"/>
        </w:rPr>
        <w:t>(dvylika) mėnesių su galimybe pratęsti du kartus po 12 (dvylika) mėnesių raštišku abiejų šalių susitarimu</w:t>
      </w:r>
      <w:r w:rsidR="00A77F98">
        <w:rPr>
          <w:lang w:val="fi-FI"/>
        </w:rPr>
        <w:t>.</w:t>
      </w:r>
    </w:p>
    <w:p w:rsidR="00D36D7D" w:rsidRPr="00D36D7D" w:rsidRDefault="00D36D7D" w:rsidP="00D36D7D">
      <w:pPr>
        <w:widowControl w:val="0"/>
        <w:numPr>
          <w:ilvl w:val="1"/>
          <w:numId w:val="1"/>
        </w:numPr>
        <w:ind w:left="0" w:firstLine="431"/>
        <w:jc w:val="both"/>
      </w:pPr>
      <w:r>
        <w:rPr>
          <w:lang w:val="fi-FI"/>
        </w:rPr>
        <w:t xml:space="preserve"> </w:t>
      </w:r>
      <w:r w:rsidRPr="00D36D7D">
        <w:t>Perkančioji organizacija už draudimo paslaugą  atsiskaito  per 30 kalendorinių dienų nuo sąskaitos faktūros gavimo.</w:t>
      </w:r>
    </w:p>
    <w:p w:rsidR="00BC6704" w:rsidRPr="00D36D7D" w:rsidRDefault="00333173" w:rsidP="00D36D7D">
      <w:pPr>
        <w:widowControl w:val="0"/>
        <w:numPr>
          <w:ilvl w:val="1"/>
          <w:numId w:val="1"/>
        </w:numPr>
        <w:ind w:left="0" w:firstLine="431"/>
        <w:jc w:val="both"/>
        <w:rPr>
          <w:color w:val="000000"/>
        </w:rPr>
      </w:pPr>
      <w:r>
        <w:t xml:space="preserve"> </w:t>
      </w:r>
      <w:r w:rsidR="00BC6704" w:rsidRPr="001D08A3">
        <w:t>Sutarties kaina sutarties vykdymo laikotarpiu perskaičiuojama nebus</w:t>
      </w:r>
      <w:r w:rsidR="00BC6704">
        <w:t>.</w:t>
      </w:r>
    </w:p>
    <w:p w:rsidR="00D36D7D" w:rsidRPr="00BC6704" w:rsidRDefault="00D36D7D" w:rsidP="00D36D7D">
      <w:pPr>
        <w:widowControl w:val="0"/>
        <w:numPr>
          <w:ilvl w:val="1"/>
          <w:numId w:val="1"/>
        </w:numPr>
        <w:ind w:left="0" w:firstLine="431"/>
        <w:jc w:val="both"/>
        <w:rPr>
          <w:color w:val="000000"/>
        </w:rPr>
      </w:pPr>
      <w:r>
        <w:t xml:space="preserve"> </w:t>
      </w:r>
      <w:r w:rsidRPr="00D36D7D">
        <w:t>Nė viena iš sutarties šalių neatsako už sutarties neįvykdymą, jeigu tai įvyko dėl nepaprastų aplinkybių, kurių negalima nei numatyti arba išvengti, nei kuriomis nors priemonėmis pašalinti, ar kitos nenugalimos jėgos.</w:t>
      </w:r>
    </w:p>
    <w:p w:rsidR="00BC6704" w:rsidRDefault="00BC6704" w:rsidP="00A53FFA">
      <w:pPr>
        <w:widowControl w:val="0"/>
        <w:ind w:left="431"/>
        <w:rPr>
          <w:color w:val="000000"/>
        </w:rPr>
      </w:pPr>
    </w:p>
    <w:p w:rsidR="00AE6594" w:rsidRDefault="00AE6594" w:rsidP="00AE6594">
      <w:pPr>
        <w:ind w:firstLine="851"/>
        <w:jc w:val="both"/>
        <w:rPr>
          <w:color w:val="C00000"/>
        </w:rPr>
      </w:pPr>
    </w:p>
    <w:p w:rsidR="00AF68F1" w:rsidRDefault="00A53FFA" w:rsidP="00AF68F1">
      <w:r>
        <w:t>P</w:t>
      </w:r>
      <w:r w:rsidR="004065C5">
        <w:t>irkimo komisijos pirmininkas</w:t>
      </w:r>
      <w:r w:rsidR="004065C5">
        <w:tab/>
      </w:r>
      <w:r w:rsidR="004065C5">
        <w:tab/>
      </w:r>
      <w:r w:rsidR="004065C5">
        <w:tab/>
        <w:t xml:space="preserve">     </w:t>
      </w:r>
      <w:r w:rsidR="00A9471D">
        <w:tab/>
      </w:r>
      <w:r w:rsidR="00A9471D">
        <w:tab/>
      </w:r>
      <w:r w:rsidR="00A9471D">
        <w:tab/>
      </w:r>
      <w:r w:rsidR="00A9471D">
        <w:tab/>
      </w:r>
      <w:r w:rsidR="00A9471D">
        <w:tab/>
      </w:r>
      <w:r w:rsidR="00A9471D">
        <w:tab/>
      </w:r>
      <w:r w:rsidR="00A9471D">
        <w:tab/>
      </w:r>
      <w:r w:rsidR="00A9471D">
        <w:tab/>
      </w:r>
      <w:r w:rsidR="00A9471D">
        <w:tab/>
        <w:t xml:space="preserve">                                                           </w:t>
      </w:r>
      <w:r w:rsidR="00AF68F1">
        <w:t xml:space="preserve">Antanas </w:t>
      </w:r>
      <w:proofErr w:type="spellStart"/>
      <w:r w:rsidR="00AF68F1">
        <w:t>Martusevičius</w:t>
      </w:r>
      <w:proofErr w:type="spellEnd"/>
      <w:r w:rsidR="00AF68F1">
        <w:t xml:space="preserve"> </w:t>
      </w:r>
    </w:p>
    <w:p w:rsidR="00AF68F1" w:rsidRDefault="00AF68F1" w:rsidP="00AF68F1"/>
    <w:p w:rsidR="00D33687" w:rsidRDefault="00D33687" w:rsidP="00AF68F1"/>
    <w:p w:rsidR="00A9471D" w:rsidRDefault="00A9471D" w:rsidP="00AF68F1"/>
    <w:p w:rsidR="00A9471D" w:rsidRDefault="00A9471D" w:rsidP="00AF68F1"/>
    <w:p w:rsidR="00A9471D" w:rsidRDefault="00A9471D" w:rsidP="00AF68F1"/>
    <w:p w:rsidR="00A9471D" w:rsidRDefault="00A9471D" w:rsidP="00AF68F1"/>
    <w:p w:rsidR="00A9471D" w:rsidRDefault="00A9471D" w:rsidP="00AF68F1"/>
    <w:p w:rsidR="00A9471D" w:rsidRDefault="00A9471D" w:rsidP="00AF68F1"/>
    <w:p w:rsidR="00A9471D" w:rsidRDefault="00A9471D" w:rsidP="00AF68F1"/>
    <w:p w:rsidR="00A9471D" w:rsidRDefault="00A9471D" w:rsidP="00AF68F1"/>
    <w:p w:rsidR="00A9471D" w:rsidRDefault="00A9471D" w:rsidP="00AF68F1"/>
    <w:p w:rsidR="00A9471D" w:rsidRDefault="00A9471D" w:rsidP="00AF68F1"/>
    <w:p w:rsidR="00A9471D" w:rsidRDefault="00A9471D" w:rsidP="00AF68F1"/>
    <w:p w:rsidR="00A9471D" w:rsidRDefault="00A9471D" w:rsidP="00AF68F1"/>
    <w:p w:rsidR="00A9471D" w:rsidRDefault="00A9471D" w:rsidP="00AF68F1"/>
    <w:p w:rsidR="00A9471D" w:rsidRDefault="00A9471D" w:rsidP="00AF68F1"/>
    <w:p w:rsidR="00A9471D" w:rsidRDefault="00A9471D" w:rsidP="00AF68F1"/>
    <w:p w:rsidR="00AF68F1" w:rsidRDefault="00AF68F1" w:rsidP="00AF68F1">
      <w:r>
        <w:t xml:space="preserve">Parengė: </w:t>
      </w:r>
    </w:p>
    <w:p w:rsidR="00AF68F1" w:rsidRDefault="00AF68F1" w:rsidP="00AF68F1">
      <w:r>
        <w:t xml:space="preserve">Specialistė viešiesiems pirkimams </w:t>
      </w:r>
    </w:p>
    <w:p w:rsidR="00FE6554" w:rsidRDefault="00CF08BC" w:rsidP="00AF68F1">
      <w:r>
        <w:t xml:space="preserve">Rasa </w:t>
      </w:r>
      <w:proofErr w:type="spellStart"/>
      <w:r>
        <w:t>Skurvydienė</w:t>
      </w:r>
      <w:proofErr w:type="spellEnd"/>
    </w:p>
    <w:p w:rsidR="00A9471D" w:rsidRDefault="00A9471D" w:rsidP="00AF68F1"/>
    <w:tbl>
      <w:tblPr>
        <w:tblW w:w="2760" w:type="dxa"/>
        <w:tblInd w:w="6948" w:type="dxa"/>
        <w:tblLook w:val="01E0" w:firstRow="1" w:lastRow="1" w:firstColumn="1" w:lastColumn="1" w:noHBand="0" w:noVBand="0"/>
      </w:tblPr>
      <w:tblGrid>
        <w:gridCol w:w="2760"/>
      </w:tblGrid>
      <w:tr w:rsidR="00445E11" w:rsidTr="00445E11">
        <w:tc>
          <w:tcPr>
            <w:tcW w:w="2760" w:type="dxa"/>
            <w:hideMark/>
          </w:tcPr>
          <w:p w:rsidR="00445E11" w:rsidRDefault="00445E11">
            <w:pPr>
              <w:rPr>
                <w:rFonts w:eastAsia="Calibri"/>
              </w:rPr>
            </w:pPr>
            <w:r>
              <w:lastRenderedPageBreak/>
              <w:t>Apklausos sąlygų</w:t>
            </w:r>
          </w:p>
        </w:tc>
      </w:tr>
      <w:tr w:rsidR="00445E11" w:rsidTr="00445E11">
        <w:tc>
          <w:tcPr>
            <w:tcW w:w="2760" w:type="dxa"/>
            <w:hideMark/>
          </w:tcPr>
          <w:p w:rsidR="00445E11" w:rsidRDefault="00445E11">
            <w:r>
              <w:t>1 priedas</w:t>
            </w:r>
          </w:p>
          <w:p w:rsidR="00B00746" w:rsidRDefault="00B00746">
            <w:pPr>
              <w:rPr>
                <w:rFonts w:eastAsia="Calibri"/>
              </w:rPr>
            </w:pPr>
          </w:p>
        </w:tc>
      </w:tr>
    </w:tbl>
    <w:p w:rsidR="000433C8" w:rsidRDefault="000433C8" w:rsidP="000433C8">
      <w:pPr>
        <w:spacing w:line="259" w:lineRule="auto"/>
        <w:jc w:val="center"/>
        <w:rPr>
          <w:rFonts w:eastAsia="Calibri"/>
          <w:b/>
          <w:bCs/>
          <w:caps/>
        </w:rPr>
      </w:pPr>
      <w:r w:rsidRPr="000433C8">
        <w:rPr>
          <w:rFonts w:eastAsia="Calibri"/>
          <w:b/>
          <w:bCs/>
          <w:caps/>
        </w:rPr>
        <w:t xml:space="preserve">CIVILINĖS ATSAKOMYBĖS UŽ PACIENTAMS PADARYTĄ ŽALĄ SAVANORIŠKO DRAUDIMO </w:t>
      </w:r>
      <w:r w:rsidR="00B00746" w:rsidRPr="00B00746">
        <w:rPr>
          <w:rFonts w:eastAsia="Calibri"/>
          <w:b/>
          <w:bCs/>
          <w:caps/>
        </w:rPr>
        <w:t>PASLAUGŲ PIRKIMO</w:t>
      </w:r>
    </w:p>
    <w:p w:rsidR="00B00746" w:rsidRPr="00B00746" w:rsidRDefault="00B00746" w:rsidP="00B00746">
      <w:pPr>
        <w:spacing w:after="160" w:line="259" w:lineRule="auto"/>
        <w:jc w:val="center"/>
        <w:rPr>
          <w:rFonts w:eastAsia="Calibri"/>
          <w:b/>
          <w:bCs/>
          <w:caps/>
        </w:rPr>
      </w:pPr>
      <w:r w:rsidRPr="00B00746">
        <w:rPr>
          <w:rFonts w:eastAsia="Calibri"/>
          <w:b/>
          <w:bCs/>
          <w:caps/>
        </w:rPr>
        <w:t xml:space="preserve"> TECHNINĖ SPECIFIKACIJA</w:t>
      </w:r>
    </w:p>
    <w:p w:rsidR="00B00746" w:rsidRPr="00B00746" w:rsidRDefault="00B00746" w:rsidP="00B00746">
      <w:pPr>
        <w:widowControl w:val="0"/>
        <w:numPr>
          <w:ilvl w:val="0"/>
          <w:numId w:val="36"/>
        </w:numPr>
        <w:autoSpaceDE w:val="0"/>
        <w:autoSpaceDN w:val="0"/>
        <w:spacing w:after="160" w:line="259" w:lineRule="auto"/>
        <w:contextualSpacing/>
        <w:jc w:val="both"/>
        <w:rPr>
          <w:rFonts w:eastAsia="Calibri"/>
          <w:b/>
        </w:rPr>
      </w:pPr>
      <w:r w:rsidRPr="00B00746">
        <w:rPr>
          <w:rFonts w:eastAsia="Calibri"/>
          <w:b/>
        </w:rPr>
        <w:t xml:space="preserve">Draudėjas: </w:t>
      </w:r>
      <w:r w:rsidRPr="00B00746">
        <w:rPr>
          <w:rFonts w:eastAsia="Calibri"/>
        </w:rPr>
        <w:t>Viešoji įstaiga Plungės rajono savivaldybės ligoninė, į. k. 191135578</w:t>
      </w:r>
    </w:p>
    <w:p w:rsidR="00B00746" w:rsidRPr="00B00746" w:rsidRDefault="00B00746" w:rsidP="00B00746">
      <w:pPr>
        <w:widowControl w:val="0"/>
        <w:numPr>
          <w:ilvl w:val="0"/>
          <w:numId w:val="36"/>
        </w:numPr>
        <w:autoSpaceDE w:val="0"/>
        <w:autoSpaceDN w:val="0"/>
        <w:spacing w:after="160" w:line="259" w:lineRule="auto"/>
        <w:contextualSpacing/>
        <w:jc w:val="both"/>
        <w:rPr>
          <w:rFonts w:eastAsia="Calibri"/>
          <w:b/>
        </w:rPr>
      </w:pPr>
      <w:r w:rsidRPr="00B00746">
        <w:rPr>
          <w:rFonts w:eastAsia="Calibri"/>
          <w:b/>
        </w:rPr>
        <w:t>Draudimo objektai ir draudimo sumos: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949"/>
        <w:gridCol w:w="1526"/>
        <w:gridCol w:w="1586"/>
      </w:tblGrid>
      <w:tr w:rsidR="00B00746" w:rsidRPr="00B00746" w:rsidTr="00AA220B">
        <w:tc>
          <w:tcPr>
            <w:tcW w:w="3283" w:type="pct"/>
            <w:shd w:val="clear" w:color="auto" w:fill="FFFFFF"/>
          </w:tcPr>
          <w:p w:rsidR="00B00746" w:rsidRPr="00B00746" w:rsidRDefault="00B00746" w:rsidP="00B00746">
            <w:pPr>
              <w:spacing w:line="259" w:lineRule="auto"/>
              <w:jc w:val="both"/>
              <w:rPr>
                <w:rFonts w:eastAsia="Calibri"/>
                <w:b/>
              </w:rPr>
            </w:pPr>
            <w:r w:rsidRPr="00B00746">
              <w:rPr>
                <w:rFonts w:eastAsia="Calibri"/>
                <w:b/>
              </w:rPr>
              <w:t>Draudimo objektas:</w:t>
            </w:r>
          </w:p>
        </w:tc>
        <w:tc>
          <w:tcPr>
            <w:tcW w:w="842" w:type="pct"/>
            <w:shd w:val="clear" w:color="auto" w:fill="FFFFFF"/>
          </w:tcPr>
          <w:p w:rsidR="00B00746" w:rsidRPr="00B00746" w:rsidRDefault="00B00746" w:rsidP="00B00746">
            <w:pPr>
              <w:spacing w:line="259" w:lineRule="auto"/>
              <w:rPr>
                <w:rFonts w:eastAsia="Calibri"/>
              </w:rPr>
            </w:pPr>
            <w:r w:rsidRPr="00B00746">
              <w:rPr>
                <w:rFonts w:eastAsia="Calibri"/>
              </w:rPr>
              <w:t xml:space="preserve">Draudimo suma vienam įvykiui  </w:t>
            </w:r>
          </w:p>
        </w:tc>
        <w:tc>
          <w:tcPr>
            <w:tcW w:w="876" w:type="pct"/>
            <w:shd w:val="clear" w:color="auto" w:fill="FFFFFF"/>
          </w:tcPr>
          <w:p w:rsidR="00B00746" w:rsidRPr="00B00746" w:rsidRDefault="00B00746" w:rsidP="00B00746">
            <w:pPr>
              <w:spacing w:line="259" w:lineRule="auto"/>
              <w:rPr>
                <w:rFonts w:eastAsia="Calibri"/>
              </w:rPr>
            </w:pPr>
            <w:r w:rsidRPr="00B00746">
              <w:rPr>
                <w:rFonts w:eastAsia="Calibri"/>
              </w:rPr>
              <w:t>Draudimo suma visam sutarties laikotarpiui</w:t>
            </w:r>
          </w:p>
        </w:tc>
      </w:tr>
      <w:tr w:rsidR="00B00746" w:rsidRPr="00B00746" w:rsidTr="00AA220B">
        <w:trPr>
          <w:trHeight w:val="66"/>
        </w:trPr>
        <w:tc>
          <w:tcPr>
            <w:tcW w:w="3283" w:type="pct"/>
            <w:shd w:val="clear" w:color="auto" w:fill="FFFFFF"/>
          </w:tcPr>
          <w:p w:rsidR="00B00746" w:rsidRPr="00B00746" w:rsidRDefault="00B00746" w:rsidP="00B00746">
            <w:pPr>
              <w:spacing w:line="259" w:lineRule="auto"/>
              <w:jc w:val="both"/>
              <w:rPr>
                <w:rFonts w:eastAsia="Calibri"/>
              </w:rPr>
            </w:pPr>
            <w:r w:rsidRPr="00B00746">
              <w:rPr>
                <w:rFonts w:eastAsia="Calibri"/>
              </w:rPr>
              <w:t>Įstaigos profesinė atsakomybė už pacientams padarytą žalą</w:t>
            </w:r>
          </w:p>
        </w:tc>
        <w:tc>
          <w:tcPr>
            <w:tcW w:w="842" w:type="pct"/>
            <w:shd w:val="clear" w:color="auto" w:fill="FFFFFF"/>
          </w:tcPr>
          <w:p w:rsidR="00B00746" w:rsidRPr="00B00746" w:rsidRDefault="00B00746" w:rsidP="00B00746">
            <w:pPr>
              <w:spacing w:line="259" w:lineRule="auto"/>
              <w:jc w:val="center"/>
              <w:rPr>
                <w:rFonts w:eastAsia="Calibri"/>
              </w:rPr>
            </w:pPr>
            <w:r w:rsidRPr="00B00746">
              <w:rPr>
                <w:rFonts w:eastAsia="Calibri"/>
              </w:rPr>
              <w:t>30.000 EUR</w:t>
            </w:r>
          </w:p>
        </w:tc>
        <w:tc>
          <w:tcPr>
            <w:tcW w:w="876" w:type="pct"/>
            <w:shd w:val="clear" w:color="auto" w:fill="FFFFFF"/>
          </w:tcPr>
          <w:p w:rsidR="00B00746" w:rsidRPr="00B00746" w:rsidRDefault="00B00746" w:rsidP="00B00746">
            <w:pPr>
              <w:spacing w:line="259" w:lineRule="auto"/>
              <w:jc w:val="center"/>
              <w:rPr>
                <w:rFonts w:eastAsia="Calibri"/>
              </w:rPr>
            </w:pPr>
            <w:r w:rsidRPr="00B00746">
              <w:rPr>
                <w:rFonts w:eastAsia="Calibri"/>
              </w:rPr>
              <w:t>100.000 EUR</w:t>
            </w:r>
          </w:p>
        </w:tc>
      </w:tr>
      <w:tr w:rsidR="00B00746" w:rsidRPr="00B00746" w:rsidTr="00AA220B">
        <w:trPr>
          <w:trHeight w:val="65"/>
        </w:trPr>
        <w:tc>
          <w:tcPr>
            <w:tcW w:w="3283" w:type="pct"/>
            <w:shd w:val="clear" w:color="auto" w:fill="FFFFFF"/>
          </w:tcPr>
          <w:p w:rsidR="00B00746" w:rsidRPr="00B00746" w:rsidRDefault="00B00746" w:rsidP="00B00746">
            <w:pPr>
              <w:spacing w:line="259" w:lineRule="auto"/>
              <w:jc w:val="both"/>
              <w:rPr>
                <w:rFonts w:eastAsia="Calibri"/>
              </w:rPr>
            </w:pPr>
            <w:r w:rsidRPr="00B00746">
              <w:rPr>
                <w:rFonts w:eastAsia="Calibri"/>
              </w:rPr>
              <w:t xml:space="preserve">Neturtinės žalos </w:t>
            </w:r>
            <w:proofErr w:type="spellStart"/>
            <w:r w:rsidRPr="00B00746">
              <w:rPr>
                <w:rFonts w:eastAsia="Calibri"/>
              </w:rPr>
              <w:t>sublimitas</w:t>
            </w:r>
            <w:proofErr w:type="spellEnd"/>
          </w:p>
        </w:tc>
        <w:tc>
          <w:tcPr>
            <w:tcW w:w="842" w:type="pct"/>
            <w:shd w:val="clear" w:color="auto" w:fill="FFFFFF"/>
          </w:tcPr>
          <w:p w:rsidR="00B00746" w:rsidRPr="00B00746" w:rsidRDefault="00B00746" w:rsidP="00B00746">
            <w:pPr>
              <w:spacing w:line="259" w:lineRule="auto"/>
              <w:jc w:val="center"/>
              <w:rPr>
                <w:rFonts w:eastAsia="Calibri"/>
              </w:rPr>
            </w:pPr>
            <w:r w:rsidRPr="00B00746">
              <w:rPr>
                <w:rFonts w:eastAsia="Calibri"/>
              </w:rPr>
              <w:t>30.000 EUR</w:t>
            </w:r>
          </w:p>
        </w:tc>
        <w:tc>
          <w:tcPr>
            <w:tcW w:w="876" w:type="pct"/>
            <w:shd w:val="clear" w:color="auto" w:fill="FFFFFF"/>
          </w:tcPr>
          <w:p w:rsidR="00B00746" w:rsidRPr="00B00746" w:rsidRDefault="00B00746" w:rsidP="00B00746">
            <w:pPr>
              <w:spacing w:line="259" w:lineRule="auto"/>
              <w:jc w:val="center"/>
              <w:rPr>
                <w:rFonts w:eastAsia="Calibri"/>
              </w:rPr>
            </w:pPr>
            <w:r w:rsidRPr="00B00746">
              <w:rPr>
                <w:rFonts w:eastAsia="Calibri"/>
              </w:rPr>
              <w:t>100.000 EUR</w:t>
            </w:r>
          </w:p>
        </w:tc>
      </w:tr>
      <w:tr w:rsidR="00B00746" w:rsidRPr="00B00746" w:rsidTr="00AA220B">
        <w:trPr>
          <w:trHeight w:val="65"/>
        </w:trPr>
        <w:tc>
          <w:tcPr>
            <w:tcW w:w="3283" w:type="pct"/>
            <w:shd w:val="clear" w:color="auto" w:fill="FFFFFF"/>
          </w:tcPr>
          <w:p w:rsidR="00B00746" w:rsidRPr="00B00746" w:rsidRDefault="00B00746" w:rsidP="00B00746">
            <w:pPr>
              <w:spacing w:line="259" w:lineRule="auto"/>
              <w:jc w:val="both"/>
              <w:rPr>
                <w:rFonts w:eastAsia="Calibri"/>
              </w:rPr>
            </w:pPr>
            <w:r w:rsidRPr="00B00746">
              <w:rPr>
                <w:rFonts w:eastAsia="Calibri"/>
              </w:rPr>
              <w:t xml:space="preserve">Draudimo „be kaltės“ </w:t>
            </w:r>
            <w:proofErr w:type="spellStart"/>
            <w:r w:rsidRPr="00B00746">
              <w:rPr>
                <w:rFonts w:eastAsia="Calibri"/>
              </w:rPr>
              <w:t>sublimitas</w:t>
            </w:r>
            <w:proofErr w:type="spellEnd"/>
          </w:p>
        </w:tc>
        <w:tc>
          <w:tcPr>
            <w:tcW w:w="842" w:type="pct"/>
            <w:shd w:val="clear" w:color="auto" w:fill="FFFFFF"/>
          </w:tcPr>
          <w:p w:rsidR="00B00746" w:rsidRPr="00B00746" w:rsidRDefault="00B00746" w:rsidP="00B00746">
            <w:pPr>
              <w:tabs>
                <w:tab w:val="left" w:pos="735"/>
                <w:tab w:val="center" w:pos="1380"/>
              </w:tabs>
              <w:spacing w:line="259" w:lineRule="auto"/>
              <w:jc w:val="center"/>
              <w:rPr>
                <w:rFonts w:eastAsia="Calibri"/>
              </w:rPr>
            </w:pPr>
            <w:r w:rsidRPr="00B00746">
              <w:rPr>
                <w:rFonts w:eastAsia="Calibri"/>
              </w:rPr>
              <w:t>10.000 EUR</w:t>
            </w:r>
          </w:p>
        </w:tc>
        <w:tc>
          <w:tcPr>
            <w:tcW w:w="876" w:type="pct"/>
            <w:shd w:val="clear" w:color="auto" w:fill="FFFFFF"/>
          </w:tcPr>
          <w:p w:rsidR="00B00746" w:rsidRPr="00B00746" w:rsidRDefault="00B00746" w:rsidP="00B00746">
            <w:pPr>
              <w:tabs>
                <w:tab w:val="left" w:pos="735"/>
                <w:tab w:val="center" w:pos="1380"/>
              </w:tabs>
              <w:spacing w:line="259" w:lineRule="auto"/>
              <w:jc w:val="center"/>
              <w:rPr>
                <w:rFonts w:eastAsia="Calibri"/>
              </w:rPr>
            </w:pPr>
            <w:r w:rsidRPr="00B00746">
              <w:rPr>
                <w:rFonts w:eastAsia="Calibri"/>
              </w:rPr>
              <w:t>10.000 EUR</w:t>
            </w:r>
          </w:p>
        </w:tc>
      </w:tr>
      <w:tr w:rsidR="00B00746" w:rsidRPr="00B00746" w:rsidTr="00AA220B">
        <w:trPr>
          <w:trHeight w:val="65"/>
        </w:trPr>
        <w:tc>
          <w:tcPr>
            <w:tcW w:w="3283" w:type="pct"/>
            <w:shd w:val="clear" w:color="auto" w:fill="FFFFFF"/>
          </w:tcPr>
          <w:p w:rsidR="00B00746" w:rsidRPr="00B00746" w:rsidRDefault="00B00746" w:rsidP="00B00746">
            <w:pPr>
              <w:spacing w:line="259" w:lineRule="auto"/>
              <w:jc w:val="both"/>
              <w:rPr>
                <w:rFonts w:eastAsia="Calibri"/>
              </w:rPr>
            </w:pPr>
            <w:r w:rsidRPr="00B00746">
              <w:rPr>
                <w:rFonts w:eastAsia="Calibri"/>
              </w:rPr>
              <w:t>Turto savininko/ valdytojo atsakomybė</w:t>
            </w:r>
          </w:p>
        </w:tc>
        <w:tc>
          <w:tcPr>
            <w:tcW w:w="1717" w:type="pct"/>
            <w:gridSpan w:val="2"/>
            <w:shd w:val="clear" w:color="auto" w:fill="FFFFFF"/>
          </w:tcPr>
          <w:p w:rsidR="00B00746" w:rsidRPr="00B00746" w:rsidRDefault="00B00746" w:rsidP="00B00746">
            <w:pPr>
              <w:spacing w:line="259" w:lineRule="auto"/>
              <w:jc w:val="center"/>
              <w:rPr>
                <w:rFonts w:eastAsia="Calibri"/>
              </w:rPr>
            </w:pPr>
            <w:r w:rsidRPr="00B00746">
              <w:rPr>
                <w:rFonts w:eastAsia="Calibri"/>
              </w:rPr>
              <w:t>30.000 EUR</w:t>
            </w:r>
          </w:p>
        </w:tc>
      </w:tr>
      <w:tr w:rsidR="00B00746" w:rsidRPr="00B00746" w:rsidTr="00AA220B">
        <w:trPr>
          <w:trHeight w:val="112"/>
        </w:trPr>
        <w:tc>
          <w:tcPr>
            <w:tcW w:w="3283" w:type="pct"/>
            <w:shd w:val="clear" w:color="auto" w:fill="FFFFFF"/>
          </w:tcPr>
          <w:p w:rsidR="00B00746" w:rsidRPr="00B00746" w:rsidRDefault="00B00746" w:rsidP="00B00746">
            <w:pPr>
              <w:spacing w:line="259" w:lineRule="auto"/>
              <w:jc w:val="both"/>
              <w:rPr>
                <w:rFonts w:eastAsia="Calibri"/>
              </w:rPr>
            </w:pPr>
            <w:r w:rsidRPr="00B00746">
              <w:rPr>
                <w:rFonts w:eastAsia="Calibri"/>
              </w:rPr>
              <w:t>Darbdavio civilinės atsakomybės draudimas</w:t>
            </w:r>
          </w:p>
        </w:tc>
        <w:tc>
          <w:tcPr>
            <w:tcW w:w="1717" w:type="pct"/>
            <w:gridSpan w:val="2"/>
            <w:shd w:val="clear" w:color="auto" w:fill="FFFFFF"/>
          </w:tcPr>
          <w:p w:rsidR="00B00746" w:rsidRPr="00B00746" w:rsidRDefault="00B00746" w:rsidP="00B00746">
            <w:pPr>
              <w:spacing w:line="259" w:lineRule="auto"/>
              <w:jc w:val="center"/>
              <w:rPr>
                <w:rFonts w:eastAsia="Calibri"/>
              </w:rPr>
            </w:pPr>
            <w:r w:rsidRPr="00B00746">
              <w:rPr>
                <w:rFonts w:eastAsia="Calibri"/>
              </w:rPr>
              <w:t>30.000 EUR</w:t>
            </w:r>
          </w:p>
        </w:tc>
      </w:tr>
      <w:tr w:rsidR="00B00746" w:rsidRPr="00B00746" w:rsidTr="00AA220B">
        <w:trPr>
          <w:trHeight w:val="65"/>
        </w:trPr>
        <w:tc>
          <w:tcPr>
            <w:tcW w:w="3283" w:type="pct"/>
            <w:shd w:val="clear" w:color="auto" w:fill="FFFFFF"/>
          </w:tcPr>
          <w:p w:rsidR="00B00746" w:rsidRPr="00B00746" w:rsidRDefault="00B00746" w:rsidP="00B00746">
            <w:pPr>
              <w:spacing w:line="259" w:lineRule="auto"/>
              <w:jc w:val="both"/>
              <w:rPr>
                <w:rFonts w:eastAsia="Calibri"/>
              </w:rPr>
            </w:pPr>
            <w:r w:rsidRPr="00B00746">
              <w:rPr>
                <w:rFonts w:eastAsia="Calibri"/>
              </w:rPr>
              <w:t>Kitos veiklos draudimas (maitinimo paslaugos, paciento transportavimo)</w:t>
            </w:r>
          </w:p>
        </w:tc>
        <w:tc>
          <w:tcPr>
            <w:tcW w:w="1717" w:type="pct"/>
            <w:gridSpan w:val="2"/>
            <w:shd w:val="clear" w:color="auto" w:fill="FFFFFF"/>
            <w:vAlign w:val="center"/>
          </w:tcPr>
          <w:p w:rsidR="00B00746" w:rsidRPr="00B00746" w:rsidRDefault="00B00746" w:rsidP="00B00746">
            <w:pPr>
              <w:tabs>
                <w:tab w:val="left" w:pos="735"/>
                <w:tab w:val="center" w:pos="1380"/>
              </w:tabs>
              <w:spacing w:line="259" w:lineRule="auto"/>
              <w:jc w:val="center"/>
              <w:rPr>
                <w:rFonts w:eastAsia="Calibri"/>
              </w:rPr>
            </w:pPr>
            <w:r w:rsidRPr="00B00746">
              <w:rPr>
                <w:rFonts w:eastAsia="Calibri"/>
              </w:rPr>
              <w:t>30.000 EUR</w:t>
            </w:r>
          </w:p>
        </w:tc>
      </w:tr>
      <w:tr w:rsidR="00B00746" w:rsidRPr="00B00746" w:rsidTr="00AA220B">
        <w:trPr>
          <w:trHeight w:val="65"/>
        </w:trPr>
        <w:tc>
          <w:tcPr>
            <w:tcW w:w="3283" w:type="pct"/>
            <w:shd w:val="clear" w:color="auto" w:fill="FFFFFF"/>
          </w:tcPr>
          <w:p w:rsidR="00B00746" w:rsidRPr="00B00746" w:rsidRDefault="00B00746" w:rsidP="00B00746">
            <w:pPr>
              <w:spacing w:line="259" w:lineRule="auto"/>
              <w:jc w:val="both"/>
              <w:rPr>
                <w:rFonts w:eastAsia="Calibri"/>
              </w:rPr>
            </w:pPr>
            <w:r w:rsidRPr="00B00746">
              <w:rPr>
                <w:rFonts w:eastAsia="Calibri"/>
              </w:rPr>
              <w:t>Atsakomybės dėl patikėto turto draudimas</w:t>
            </w:r>
          </w:p>
        </w:tc>
        <w:tc>
          <w:tcPr>
            <w:tcW w:w="1717" w:type="pct"/>
            <w:gridSpan w:val="2"/>
            <w:shd w:val="clear" w:color="auto" w:fill="FFFFFF"/>
          </w:tcPr>
          <w:p w:rsidR="00B00746" w:rsidRPr="00B00746" w:rsidRDefault="00B00746" w:rsidP="00B00746">
            <w:pPr>
              <w:spacing w:line="259" w:lineRule="auto"/>
              <w:jc w:val="center"/>
              <w:rPr>
                <w:rFonts w:eastAsia="Calibri"/>
              </w:rPr>
            </w:pPr>
            <w:r w:rsidRPr="00B00746">
              <w:rPr>
                <w:rFonts w:eastAsia="Calibri"/>
              </w:rPr>
              <w:t>30.000 EUR</w:t>
            </w:r>
          </w:p>
        </w:tc>
      </w:tr>
      <w:tr w:rsidR="00B00746" w:rsidRPr="00B00746" w:rsidTr="00AA220B">
        <w:trPr>
          <w:trHeight w:val="65"/>
        </w:trPr>
        <w:tc>
          <w:tcPr>
            <w:tcW w:w="3283" w:type="pct"/>
            <w:shd w:val="clear" w:color="auto" w:fill="FFFFFF"/>
          </w:tcPr>
          <w:p w:rsidR="00B00746" w:rsidRPr="00B00746" w:rsidRDefault="00B00746" w:rsidP="00B00746">
            <w:pPr>
              <w:spacing w:line="259" w:lineRule="auto"/>
              <w:jc w:val="both"/>
              <w:rPr>
                <w:rFonts w:eastAsia="Calibri"/>
              </w:rPr>
            </w:pPr>
            <w:r w:rsidRPr="00B00746">
              <w:rPr>
                <w:rFonts w:eastAsia="Calibri"/>
              </w:rPr>
              <w:t>Papildomų išlaidų draudimas</w:t>
            </w:r>
          </w:p>
        </w:tc>
        <w:tc>
          <w:tcPr>
            <w:tcW w:w="1717" w:type="pct"/>
            <w:gridSpan w:val="2"/>
            <w:shd w:val="clear" w:color="auto" w:fill="FFFFFF"/>
          </w:tcPr>
          <w:p w:rsidR="00B00746" w:rsidRPr="00B00746" w:rsidRDefault="00B00746" w:rsidP="00B00746">
            <w:pPr>
              <w:spacing w:line="259" w:lineRule="auto"/>
              <w:jc w:val="center"/>
              <w:rPr>
                <w:rFonts w:eastAsia="Calibri"/>
              </w:rPr>
            </w:pPr>
            <w:r w:rsidRPr="00B00746">
              <w:rPr>
                <w:rFonts w:eastAsia="Calibri"/>
              </w:rPr>
              <w:t>10.000 EUR</w:t>
            </w:r>
          </w:p>
        </w:tc>
      </w:tr>
      <w:tr w:rsidR="00B00746" w:rsidRPr="00B00746" w:rsidTr="00AA220B">
        <w:trPr>
          <w:trHeight w:val="138"/>
        </w:trPr>
        <w:tc>
          <w:tcPr>
            <w:tcW w:w="3283" w:type="pct"/>
            <w:shd w:val="clear" w:color="auto" w:fill="FFFFFF"/>
          </w:tcPr>
          <w:p w:rsidR="00B00746" w:rsidRPr="00B00746" w:rsidRDefault="00B00746" w:rsidP="00B00746">
            <w:pPr>
              <w:spacing w:line="259" w:lineRule="auto"/>
              <w:jc w:val="both"/>
              <w:rPr>
                <w:rFonts w:eastAsia="Calibri"/>
              </w:rPr>
            </w:pPr>
            <w:r w:rsidRPr="00B00746">
              <w:rPr>
                <w:rFonts w:eastAsia="Calibri"/>
              </w:rPr>
              <w:t xml:space="preserve">Vadovaujančių asmenų atsakomybės draudimas </w:t>
            </w:r>
          </w:p>
        </w:tc>
        <w:tc>
          <w:tcPr>
            <w:tcW w:w="1717" w:type="pct"/>
            <w:gridSpan w:val="2"/>
            <w:shd w:val="clear" w:color="auto" w:fill="FFFFFF"/>
          </w:tcPr>
          <w:p w:rsidR="00B00746" w:rsidRPr="00B00746" w:rsidRDefault="00B00746" w:rsidP="00B00746">
            <w:pPr>
              <w:spacing w:line="259" w:lineRule="auto"/>
              <w:jc w:val="center"/>
              <w:rPr>
                <w:rFonts w:eastAsia="Calibri"/>
              </w:rPr>
            </w:pPr>
            <w:r w:rsidRPr="00B00746">
              <w:rPr>
                <w:rFonts w:eastAsia="Calibri"/>
              </w:rPr>
              <w:t>200.000 EUR</w:t>
            </w:r>
          </w:p>
        </w:tc>
      </w:tr>
      <w:tr w:rsidR="00B00746" w:rsidRPr="00B00746" w:rsidTr="00AA220B">
        <w:trPr>
          <w:trHeight w:val="65"/>
        </w:trPr>
        <w:tc>
          <w:tcPr>
            <w:tcW w:w="3283" w:type="pct"/>
            <w:shd w:val="clear" w:color="auto" w:fill="FFFFFF"/>
          </w:tcPr>
          <w:p w:rsidR="00B00746" w:rsidRPr="00B00746" w:rsidRDefault="00B00746" w:rsidP="00B00746">
            <w:pPr>
              <w:spacing w:line="259" w:lineRule="auto"/>
              <w:jc w:val="both"/>
              <w:rPr>
                <w:rFonts w:eastAsia="Calibri"/>
              </w:rPr>
            </w:pPr>
            <w:r w:rsidRPr="00B00746">
              <w:rPr>
                <w:rFonts w:eastAsia="Calibri"/>
              </w:rPr>
              <w:t>Atsakomybės dėl darbo santykių pažeidimo draudimas</w:t>
            </w:r>
          </w:p>
        </w:tc>
        <w:tc>
          <w:tcPr>
            <w:tcW w:w="1717" w:type="pct"/>
            <w:gridSpan w:val="2"/>
            <w:shd w:val="clear" w:color="auto" w:fill="FFFFFF"/>
          </w:tcPr>
          <w:p w:rsidR="00B00746" w:rsidRPr="00B00746" w:rsidRDefault="00B00746" w:rsidP="00B00746">
            <w:pPr>
              <w:spacing w:line="259" w:lineRule="auto"/>
              <w:jc w:val="center"/>
              <w:rPr>
                <w:rFonts w:eastAsia="Calibri"/>
              </w:rPr>
            </w:pPr>
            <w:r w:rsidRPr="00B00746">
              <w:rPr>
                <w:rFonts w:eastAsia="Calibri"/>
              </w:rPr>
              <w:t>50.000 EUR</w:t>
            </w:r>
          </w:p>
        </w:tc>
      </w:tr>
      <w:tr w:rsidR="00B00746" w:rsidRPr="00B00746" w:rsidTr="00AA220B">
        <w:trPr>
          <w:trHeight w:val="65"/>
        </w:trPr>
        <w:tc>
          <w:tcPr>
            <w:tcW w:w="3283" w:type="pct"/>
            <w:shd w:val="clear" w:color="auto" w:fill="FFFFFF"/>
          </w:tcPr>
          <w:p w:rsidR="00B00746" w:rsidRPr="00B00746" w:rsidRDefault="00B00746" w:rsidP="00B00746">
            <w:pPr>
              <w:spacing w:line="259" w:lineRule="auto"/>
              <w:jc w:val="both"/>
              <w:rPr>
                <w:rFonts w:eastAsia="Calibri"/>
              </w:rPr>
            </w:pPr>
            <w:r w:rsidRPr="00B00746">
              <w:rPr>
                <w:rFonts w:eastAsia="Calibri"/>
              </w:rPr>
              <w:t>Profesinė medicinos darbuotojo atsakomybė</w:t>
            </w:r>
          </w:p>
        </w:tc>
        <w:tc>
          <w:tcPr>
            <w:tcW w:w="1717" w:type="pct"/>
            <w:gridSpan w:val="2"/>
            <w:shd w:val="clear" w:color="auto" w:fill="FFFFFF"/>
          </w:tcPr>
          <w:p w:rsidR="00B00746" w:rsidRPr="00B00746" w:rsidRDefault="00B00746" w:rsidP="00B00746">
            <w:pPr>
              <w:spacing w:line="259" w:lineRule="auto"/>
              <w:jc w:val="center"/>
              <w:rPr>
                <w:rFonts w:eastAsia="Calibri"/>
              </w:rPr>
            </w:pPr>
            <w:r w:rsidRPr="00B00746">
              <w:rPr>
                <w:rFonts w:eastAsia="Calibri"/>
              </w:rPr>
              <w:t>2.000 EUR</w:t>
            </w:r>
          </w:p>
        </w:tc>
      </w:tr>
      <w:tr w:rsidR="00B00746" w:rsidRPr="00B00746" w:rsidTr="00AA220B">
        <w:trPr>
          <w:trHeight w:val="208"/>
        </w:trPr>
        <w:tc>
          <w:tcPr>
            <w:tcW w:w="3283" w:type="pct"/>
            <w:shd w:val="clear" w:color="auto" w:fill="FFFFFF"/>
          </w:tcPr>
          <w:p w:rsidR="00B00746" w:rsidRPr="00B00746" w:rsidRDefault="00B00746" w:rsidP="00B00746">
            <w:pPr>
              <w:spacing w:line="259" w:lineRule="auto"/>
              <w:jc w:val="both"/>
              <w:rPr>
                <w:rFonts w:eastAsia="Calibri"/>
                <w:b/>
              </w:rPr>
            </w:pPr>
            <w:r w:rsidRPr="00B00746">
              <w:rPr>
                <w:rFonts w:eastAsia="Calibri"/>
                <w:b/>
              </w:rPr>
              <w:t>Bendra draudimo suma visiems objektams visam sutarties laikotarpiui</w:t>
            </w:r>
          </w:p>
        </w:tc>
        <w:tc>
          <w:tcPr>
            <w:tcW w:w="1717" w:type="pct"/>
            <w:gridSpan w:val="2"/>
            <w:shd w:val="clear" w:color="auto" w:fill="FFFFFF"/>
            <w:vAlign w:val="center"/>
          </w:tcPr>
          <w:p w:rsidR="00B00746" w:rsidRPr="00B00746" w:rsidRDefault="00B00746" w:rsidP="00B00746">
            <w:pPr>
              <w:spacing w:line="259" w:lineRule="auto"/>
              <w:jc w:val="center"/>
              <w:rPr>
                <w:rFonts w:eastAsia="Calibri"/>
                <w:b/>
              </w:rPr>
            </w:pPr>
            <w:r w:rsidRPr="00B00746">
              <w:rPr>
                <w:rFonts w:eastAsia="Calibri"/>
                <w:b/>
              </w:rPr>
              <w:t>200.000 EUR</w:t>
            </w:r>
          </w:p>
        </w:tc>
      </w:tr>
    </w:tbl>
    <w:p w:rsidR="00B00746" w:rsidRPr="00B00746" w:rsidRDefault="00B00746" w:rsidP="00B00746">
      <w:pPr>
        <w:widowControl w:val="0"/>
        <w:tabs>
          <w:tab w:val="left" w:pos="426"/>
        </w:tabs>
        <w:autoSpaceDE w:val="0"/>
        <w:autoSpaceDN w:val="0"/>
        <w:jc w:val="both"/>
      </w:pPr>
    </w:p>
    <w:p w:rsidR="00B00746" w:rsidRPr="00B00746" w:rsidRDefault="00B00746" w:rsidP="00B00746">
      <w:pPr>
        <w:widowControl w:val="0"/>
        <w:numPr>
          <w:ilvl w:val="0"/>
          <w:numId w:val="36"/>
        </w:numPr>
        <w:tabs>
          <w:tab w:val="left" w:pos="426"/>
        </w:tabs>
        <w:autoSpaceDE w:val="0"/>
        <w:autoSpaceDN w:val="0"/>
        <w:spacing w:after="160" w:line="259" w:lineRule="auto"/>
        <w:ind w:left="0" w:firstLine="0"/>
        <w:contextualSpacing/>
        <w:jc w:val="both"/>
        <w:rPr>
          <w:rFonts w:eastAsia="Calibri"/>
        </w:rPr>
      </w:pPr>
      <w:r w:rsidRPr="00B00746">
        <w:rPr>
          <w:rFonts w:eastAsia="Calibri"/>
          <w:b/>
        </w:rPr>
        <w:t>Pagrindinis draudimo objektas (Profesinė veikla)</w:t>
      </w:r>
      <w:r w:rsidRPr="00B00746">
        <w:rPr>
          <w:rFonts w:eastAsia="Calibri"/>
        </w:rPr>
        <w:t xml:space="preserve"> – draudėjo civilinė atsakomybė už žalą, padarytą nukentėjusiam trečiajam asmeniui, kuri atsirado draudimo sutarties galiojimo metu ir per trejus metus nuo draudimo sutarties galiojimo pabaigos dėl draudimo sutarties galiojimo metu draudėjo ir/ ar draudėjo darbuotojų veikimo ar/ ir neveikimo, teikiant asmens sveikatos priežiūros paslaugas, kurių sąvoka atitinka Lietuvos Respublikos teisės aktams reglamentuojantiems sveikatos priežiūros paslaugų teikimą. Draudimo objektas pagal šio punkto nuostatas nėra draudėjo civilinė atsakomybė už žalą, padarytą draudėjo veiksmais, tiesiogiai nesusijusiais su asmens sveikatos priežiūros paslaugų teikimu. Draudimo objektas taip pat nėra draudėjo civilinė atsakomybė už žalą, padarytą draudėjo veiksmais, susijusiais su biomedicininiais tyrimais, taip pat kilusią dėl biomedicininių tyrimų etikos reikalavimų neatitinkančios tyrėjo ir kitų šiuos tyrimus atliekančių asmenų veiklos, kurios privalomąjį draudimą nustato kiti teisės aktai. Vienu draudiminiu įvykiu laikomas įvykis, kai žala buvo padaryta vienam pacientui ar keliems pacientams dėl tos pačios priežasties, nepaisant to, kad dėl tokio įvykio gali būti pareikšti kelių nukentėjusiųjų trečiųjų asmenų reikalavimai. Visos draudimo sąlygos atitinka 2005 m. sausio 06 d. Nr. V-6 LR Sveikatos apsaugos ministro Įsakymą: „DĖL SVEIKATOS PRIEŽIŪROS ĮSTAIGŲ CIVILINĖS ATSAKOMYBĖS UŽ PACIENTAMS PADARYTĄ ŽALĄ PRIVALOMOJO DRAUDIMO TVARKOS APRAŠO PATVIRTINIMO“, tačiau:</w:t>
      </w:r>
    </w:p>
    <w:p w:rsidR="00B00746" w:rsidRPr="00B00746" w:rsidRDefault="00B00746" w:rsidP="00B00746">
      <w:pPr>
        <w:widowControl w:val="0"/>
        <w:tabs>
          <w:tab w:val="left" w:pos="426"/>
        </w:tabs>
        <w:autoSpaceDE w:val="0"/>
        <w:autoSpaceDN w:val="0"/>
        <w:contextualSpacing/>
        <w:jc w:val="both"/>
        <w:rPr>
          <w:rFonts w:eastAsia="Calibri"/>
        </w:rPr>
      </w:pPr>
      <w:r w:rsidRPr="00B00746">
        <w:rPr>
          <w:rFonts w:eastAsia="Calibri"/>
        </w:rPr>
        <w:t xml:space="preserve">-  Šio Įsakymo 14.1. punktas (draudėjo veiksmai, kuriais padaryta tik neturtinė žala, jeigu draudimo sutartyje nenustatyta kitaip) išdėstomas taip: Draudėjo veiksmai, kuriais padaryta tik neturtinė žala, išskyrus atvejus, kai teisės aktai numato Įstaigai atsakomybę dėl neturtinės žalos, </w:t>
      </w:r>
      <w:r w:rsidRPr="00B00746">
        <w:rPr>
          <w:rFonts w:eastAsia="Calibri"/>
        </w:rPr>
        <w:lastRenderedPageBreak/>
        <w:t>kuri nėra sveikatos sutrikdymo ir/ar gyvybės atėmimo pasekmė;</w:t>
      </w:r>
    </w:p>
    <w:p w:rsidR="00B00746" w:rsidRPr="00B00746" w:rsidRDefault="00B00746" w:rsidP="00B00746">
      <w:pPr>
        <w:widowControl w:val="0"/>
        <w:tabs>
          <w:tab w:val="left" w:pos="426"/>
        </w:tabs>
        <w:autoSpaceDE w:val="0"/>
        <w:autoSpaceDN w:val="0"/>
        <w:contextualSpacing/>
        <w:jc w:val="both"/>
        <w:rPr>
          <w:rFonts w:eastAsia="Calibri"/>
        </w:rPr>
      </w:pPr>
      <w:r w:rsidRPr="00B00746">
        <w:rPr>
          <w:rFonts w:eastAsia="Calibri"/>
        </w:rPr>
        <w:t>- Šio Įsakymo 14.11 punktas laikomas negaliojančiu (14.11. draudėjo teritorijoje padarytos baudžiamuosiuose įstatymuose numatytos veikos, dėl kurių atsirado žala).</w:t>
      </w:r>
    </w:p>
    <w:p w:rsidR="00B00746" w:rsidRPr="00B00746" w:rsidRDefault="00B00746" w:rsidP="00B00746">
      <w:pPr>
        <w:widowControl w:val="0"/>
        <w:numPr>
          <w:ilvl w:val="1"/>
          <w:numId w:val="36"/>
        </w:numPr>
        <w:tabs>
          <w:tab w:val="left" w:pos="426"/>
        </w:tabs>
        <w:autoSpaceDE w:val="0"/>
        <w:autoSpaceDN w:val="0"/>
        <w:spacing w:after="160" w:line="259" w:lineRule="auto"/>
        <w:ind w:left="0" w:firstLine="0"/>
        <w:contextualSpacing/>
        <w:jc w:val="both"/>
        <w:rPr>
          <w:rFonts w:eastAsia="Calibri"/>
        </w:rPr>
      </w:pPr>
      <w:proofErr w:type="spellStart"/>
      <w:r w:rsidRPr="00B00746">
        <w:rPr>
          <w:rFonts w:eastAsia="Calibri"/>
          <w:b/>
        </w:rPr>
        <w:t>Retroaktyvi</w:t>
      </w:r>
      <w:proofErr w:type="spellEnd"/>
      <w:r w:rsidRPr="00B00746">
        <w:rPr>
          <w:rFonts w:eastAsia="Calibri"/>
          <w:b/>
        </w:rPr>
        <w:t xml:space="preserve"> apsauga: </w:t>
      </w:r>
      <w:r w:rsidRPr="00B00746">
        <w:rPr>
          <w:rFonts w:eastAsia="Calibri"/>
        </w:rPr>
        <w:t xml:space="preserve">suteikiamas 36 mėn. </w:t>
      </w:r>
      <w:proofErr w:type="spellStart"/>
      <w:r w:rsidRPr="00B00746">
        <w:rPr>
          <w:rFonts w:eastAsia="Calibri"/>
        </w:rPr>
        <w:t>retroaktyvus</w:t>
      </w:r>
      <w:proofErr w:type="spellEnd"/>
      <w:r w:rsidRPr="00B00746">
        <w:rPr>
          <w:rFonts w:eastAsia="Calibri"/>
        </w:rPr>
        <w:t xml:space="preserve"> draudimo laikotarpis (nuo 2014-05-01). </w:t>
      </w:r>
      <w:proofErr w:type="spellStart"/>
      <w:r w:rsidRPr="00B00746">
        <w:rPr>
          <w:rFonts w:eastAsia="Calibri"/>
        </w:rPr>
        <w:t>Retroaktyvusis</w:t>
      </w:r>
      <w:proofErr w:type="spellEnd"/>
      <w:r w:rsidRPr="00B00746">
        <w:rPr>
          <w:rFonts w:eastAsia="Calibri"/>
        </w:rPr>
        <w:t xml:space="preserve"> draudimo galiojimo laikotarpis – draudimo sutartyje nurodyta data, nuo kurios draudėjo padarytai žalai galioja draudimo apsauga ir Draudikas atlygina už tokius faktiniu pagrindu reikalauti atlyginti nuostolius tapusius Draudėjo veiksmus (veikimas arba neveikimas), kurie buvo atlikti per </w:t>
      </w:r>
      <w:proofErr w:type="spellStart"/>
      <w:r w:rsidRPr="00B00746">
        <w:rPr>
          <w:rFonts w:eastAsia="Calibri"/>
        </w:rPr>
        <w:t>retroaktyviojo</w:t>
      </w:r>
      <w:proofErr w:type="spellEnd"/>
      <w:r w:rsidRPr="00B00746">
        <w:rPr>
          <w:rFonts w:eastAsia="Calibri"/>
        </w:rPr>
        <w:t xml:space="preserve"> draudimo sutarties terminą, o reikalavimas atlyginti žalą Draudėjui yra pareikštas draudimo laikotarpiu.</w:t>
      </w:r>
    </w:p>
    <w:p w:rsidR="00B00746" w:rsidRPr="00B00746" w:rsidRDefault="00B00746" w:rsidP="00B00746">
      <w:pPr>
        <w:widowControl w:val="0"/>
        <w:numPr>
          <w:ilvl w:val="1"/>
          <w:numId w:val="36"/>
        </w:numPr>
        <w:tabs>
          <w:tab w:val="left" w:pos="426"/>
        </w:tabs>
        <w:autoSpaceDE w:val="0"/>
        <w:autoSpaceDN w:val="0"/>
        <w:spacing w:after="160" w:line="259" w:lineRule="auto"/>
        <w:ind w:left="0" w:firstLine="0"/>
        <w:contextualSpacing/>
        <w:jc w:val="both"/>
        <w:rPr>
          <w:rFonts w:eastAsia="Calibri"/>
        </w:rPr>
      </w:pPr>
      <w:r w:rsidRPr="00B00746">
        <w:rPr>
          <w:rFonts w:eastAsia="Calibri"/>
          <w:b/>
        </w:rPr>
        <w:t>Draudimas „be kaltės“:</w:t>
      </w:r>
      <w:r w:rsidRPr="00B00746">
        <w:rPr>
          <w:rFonts w:eastAsia="Calibri"/>
        </w:rPr>
        <w:t xml:space="preserve"> Draudžiamasis įvykis yra reikalavimas atlyginti žalą dėl draudimo sutarties galiojimo metu draudėjo darbuotojų teiktų asmens sveikatos priežiūros paslaugų, dėl kurių atsirado žala, jeigu reikalavimas atlyginti žalą atitinka visas šias sąlygas:</w:t>
      </w:r>
    </w:p>
    <w:p w:rsidR="00B00746" w:rsidRPr="00B00746" w:rsidRDefault="00B00746" w:rsidP="00B00746">
      <w:pPr>
        <w:tabs>
          <w:tab w:val="left" w:pos="426"/>
        </w:tabs>
        <w:jc w:val="both"/>
        <w:rPr>
          <w:rFonts w:eastAsia="Calibri"/>
        </w:rPr>
      </w:pPr>
      <w:r w:rsidRPr="00B00746">
        <w:rPr>
          <w:rFonts w:eastAsia="Calibri"/>
        </w:rPr>
        <w:t>- reikalavimas pareikštas dėl nukentėjusiam trečiajam asmeniui padarytos žalos (yra priežastinis ryšys tarp teiktų paslaugų ir žalos);</w:t>
      </w:r>
    </w:p>
    <w:p w:rsidR="00B00746" w:rsidRPr="00B00746" w:rsidRDefault="00B00746" w:rsidP="00B00746">
      <w:pPr>
        <w:tabs>
          <w:tab w:val="left" w:pos="709"/>
        </w:tabs>
        <w:spacing w:line="259" w:lineRule="auto"/>
        <w:jc w:val="both"/>
        <w:rPr>
          <w:rFonts w:eastAsia="Calibri"/>
        </w:rPr>
      </w:pPr>
      <w:r w:rsidRPr="00B00746">
        <w:rPr>
          <w:rFonts w:eastAsia="Calibri"/>
        </w:rPr>
        <w:t>- reikalavimas pareikštas dėl Lietuvos Respublikos teritorijoje draudėjo teikiamų asmens sveikatos priežiūros paslaugų;</w:t>
      </w:r>
    </w:p>
    <w:p w:rsidR="00B00746" w:rsidRPr="00B00746" w:rsidRDefault="00B00746" w:rsidP="00B00746">
      <w:pPr>
        <w:tabs>
          <w:tab w:val="left" w:pos="709"/>
        </w:tabs>
        <w:spacing w:line="259" w:lineRule="auto"/>
        <w:jc w:val="both"/>
        <w:rPr>
          <w:rFonts w:eastAsia="Calibri"/>
        </w:rPr>
      </w:pPr>
      <w:r w:rsidRPr="00B00746">
        <w:rPr>
          <w:rFonts w:eastAsia="Calibri"/>
        </w:rPr>
        <w:t>- reikalavimas pareikštas kaip rašytinė pretenzija ar ieškinys;</w:t>
      </w:r>
    </w:p>
    <w:p w:rsidR="00B00746" w:rsidRPr="00B00746" w:rsidRDefault="00B00746" w:rsidP="00B00746">
      <w:pPr>
        <w:tabs>
          <w:tab w:val="left" w:pos="709"/>
        </w:tabs>
        <w:spacing w:line="259" w:lineRule="auto"/>
        <w:jc w:val="both"/>
        <w:rPr>
          <w:rFonts w:eastAsia="Calibri"/>
        </w:rPr>
      </w:pPr>
      <w:r w:rsidRPr="00B00746">
        <w:rPr>
          <w:rFonts w:eastAsia="Calibri"/>
        </w:rPr>
        <w:t>- reikalavimas pareikštas dėl žalos, atsiradusios draudimo sutarties galiojimo metu ir ne vėliau kaip per 36 mėn. nuo draudimo sutarties galiojimo pabaigos datos.</w:t>
      </w:r>
    </w:p>
    <w:p w:rsidR="00B00746" w:rsidRPr="00B00746" w:rsidRDefault="00B00746" w:rsidP="00B00746">
      <w:pPr>
        <w:widowControl w:val="0"/>
        <w:numPr>
          <w:ilvl w:val="1"/>
          <w:numId w:val="36"/>
        </w:numPr>
        <w:tabs>
          <w:tab w:val="left" w:pos="426"/>
        </w:tabs>
        <w:autoSpaceDE w:val="0"/>
        <w:autoSpaceDN w:val="0"/>
        <w:spacing w:after="160" w:line="259" w:lineRule="auto"/>
        <w:ind w:left="0" w:firstLine="0"/>
        <w:contextualSpacing/>
        <w:jc w:val="both"/>
        <w:rPr>
          <w:rFonts w:eastAsia="Calibri"/>
        </w:rPr>
      </w:pPr>
      <w:r w:rsidRPr="00B00746">
        <w:rPr>
          <w:rFonts w:eastAsia="Calibri"/>
          <w:b/>
        </w:rPr>
        <w:t xml:space="preserve">Trišalis taikos susitarimas: </w:t>
      </w:r>
      <w:r w:rsidRPr="00B00746">
        <w:rPr>
          <w:rFonts w:eastAsia="Calibri"/>
        </w:rPr>
        <w:t>Draudžiamojo įvykio atveju Draudikui, Draudėjui ir Nukentėjusiam trečiajam asmeniui sudarant taikos sutartį Draudikas neturi teisės ginčyti tarp Draudėjo ir Nukentėjusio trečiojo asmens sutarto žalos dydžio.</w:t>
      </w:r>
    </w:p>
    <w:p w:rsidR="00B00746" w:rsidRPr="00B00746" w:rsidRDefault="00B00746" w:rsidP="00B00746">
      <w:pPr>
        <w:numPr>
          <w:ilvl w:val="0"/>
          <w:numId w:val="37"/>
        </w:numPr>
        <w:tabs>
          <w:tab w:val="left" w:pos="0"/>
          <w:tab w:val="left" w:pos="284"/>
        </w:tabs>
        <w:spacing w:after="160" w:line="259" w:lineRule="auto"/>
        <w:ind w:left="0" w:firstLine="0"/>
        <w:contextualSpacing/>
        <w:jc w:val="both"/>
        <w:rPr>
          <w:rFonts w:eastAsia="Calibri"/>
          <w:lang w:bidi="lo-LA"/>
        </w:rPr>
      </w:pPr>
      <w:r w:rsidRPr="00B00746">
        <w:rPr>
          <w:rFonts w:eastAsia="Calibri"/>
          <w:b/>
          <w:lang w:bidi="lo-LA"/>
        </w:rPr>
        <w:t>Papildomas draudimo objektas (Kitos veiklos draudimas)</w:t>
      </w:r>
      <w:r w:rsidRPr="00B00746">
        <w:rPr>
          <w:rFonts w:eastAsia="Calibri"/>
          <w:lang w:bidi="lo-LA"/>
        </w:rPr>
        <w:t xml:space="preserve"> - yra Draudėjo bendroji civilinė atsakomybė dėl turtinės ar neturtinės žalos, padarytos pacientui ir/ar bet kuriam kitam trečiajam asmeniui, kuri atsirado ne dėl sveikatos priežiūros įstaigos teikiamų paslaugų asmeniui, tame tarpe bet neapsiribojant draudžiama žala atsiradusi paciento ir/ar bet kurio trečiojo asmens transportavimo metu, buvimo įstaigoje metu, maitinimo paslaugų. Pagal šį punktą žala neatlyginama tais atvejais, kai žala atlyginama pagal transporto priemonių valdytojų civilinės atsakomybės privalomojo draudimo įstatymą.</w:t>
      </w:r>
    </w:p>
    <w:p w:rsidR="00B00746" w:rsidRPr="00B00746" w:rsidRDefault="00B00746" w:rsidP="00B00746">
      <w:pPr>
        <w:numPr>
          <w:ilvl w:val="0"/>
          <w:numId w:val="37"/>
        </w:numPr>
        <w:tabs>
          <w:tab w:val="left" w:pos="284"/>
        </w:tabs>
        <w:spacing w:after="160" w:line="259" w:lineRule="auto"/>
        <w:ind w:left="0" w:firstLine="0"/>
        <w:contextualSpacing/>
        <w:jc w:val="both"/>
        <w:rPr>
          <w:rFonts w:eastAsia="Calibri"/>
          <w:lang w:bidi="lo-LA"/>
        </w:rPr>
      </w:pPr>
      <w:r w:rsidRPr="00B00746">
        <w:rPr>
          <w:rFonts w:eastAsia="Calibri"/>
          <w:b/>
          <w:lang w:bidi="lo-LA"/>
        </w:rPr>
        <w:t>Papildomas draudimo objektas (Turto savininko ir/ar valdytojo atsakomybė)</w:t>
      </w:r>
      <w:r w:rsidRPr="00B00746">
        <w:rPr>
          <w:rFonts w:eastAsia="Calibri"/>
          <w:lang w:bidi="lo-LA"/>
        </w:rPr>
        <w:t xml:space="preserve"> - Draudėjo bendroji civilinė atsakomybė dėl turtinės ar neturtinės žalos, padarytos pacientui ir/ar bet kuriam kitam trečiajam asmeniui, kuri atsirado ne dėl sveikatos priežiūros įstaigos teikiamų paslaugų asmeniui, bet žala dėl Įstaigos naudojamo pastato (-ų) bei teritorijos (-ų) eksploatacijos konkrečiais adresais: J. Tumo-Vaižganto g. 89, Plungė.</w:t>
      </w:r>
    </w:p>
    <w:p w:rsidR="00B00746" w:rsidRPr="00B00746" w:rsidRDefault="00B00746" w:rsidP="00B00746">
      <w:pPr>
        <w:numPr>
          <w:ilvl w:val="0"/>
          <w:numId w:val="37"/>
        </w:numPr>
        <w:tabs>
          <w:tab w:val="left" w:pos="284"/>
        </w:tabs>
        <w:spacing w:after="160" w:line="259" w:lineRule="auto"/>
        <w:ind w:left="0" w:firstLine="0"/>
        <w:contextualSpacing/>
        <w:jc w:val="both"/>
        <w:rPr>
          <w:rFonts w:eastAsia="Calibri"/>
          <w:b/>
          <w:lang w:bidi="lo-LA"/>
        </w:rPr>
      </w:pPr>
      <w:r w:rsidRPr="00B00746">
        <w:rPr>
          <w:rFonts w:eastAsia="Calibri"/>
          <w:b/>
          <w:lang w:bidi="lo-LA"/>
        </w:rPr>
        <w:t xml:space="preserve">Papildomas draudimo objektas (Atsakomybės dėl patikėto turto draudimas): </w:t>
      </w:r>
      <w:r w:rsidRPr="00B00746">
        <w:rPr>
          <w:rFonts w:eastAsia="Calibri"/>
          <w:lang w:bidi="lo-LA"/>
        </w:rPr>
        <w:t>Draudėjo, civilinė atsakomybė, kylanti dėl žalos turtui, esančiam pas Draudėją, kai Draudėjas pagal teisės aktus atsako už patikėto turto sugadinimą ir/ ar praradimą. „Turtas, esantis pas Draudėją“ – tai tretiesiems asmenims priklausantis kilnojamasis, nekilnojamasis turtas, kuris yra Draudėjo valdomas saugojant, sandėliuojant arba išsinuomojant veiklos tikslams, išskyrus išsinuomotas transporto priemones, kurios pagal galiojančius teisės aktus privalo būti registruojamos.</w:t>
      </w:r>
    </w:p>
    <w:p w:rsidR="00B00746" w:rsidRPr="00B00746" w:rsidRDefault="00B00746" w:rsidP="00B00746">
      <w:pPr>
        <w:numPr>
          <w:ilvl w:val="0"/>
          <w:numId w:val="37"/>
        </w:numPr>
        <w:tabs>
          <w:tab w:val="left" w:pos="284"/>
        </w:tabs>
        <w:spacing w:after="160" w:line="259" w:lineRule="auto"/>
        <w:ind w:left="0" w:firstLine="0"/>
        <w:contextualSpacing/>
        <w:jc w:val="both"/>
        <w:rPr>
          <w:rFonts w:eastAsia="Calibri"/>
          <w:lang w:bidi="lo-LA"/>
        </w:rPr>
      </w:pPr>
      <w:r w:rsidRPr="00B00746">
        <w:rPr>
          <w:rFonts w:eastAsia="Calibri"/>
          <w:b/>
          <w:lang w:bidi="lo-LA"/>
        </w:rPr>
        <w:t>Papildomas draudimo objektas (Papildomų išlaidų draudimas).</w:t>
      </w:r>
      <w:r w:rsidRPr="00B00746">
        <w:rPr>
          <w:rFonts w:eastAsia="Calibri"/>
          <w:lang w:bidi="lo-LA"/>
        </w:rPr>
        <w:t xml:space="preserve"> Draudikas įsipareigoja kompensuoti protingas ir pagrįstas ir su draudiku iš anksto suderintos išlaidas, susijusias su Draudėjui/Apdraustajam pareikšto reikalavimo nagrinėjimu, ir atsikirtimu į pareikštą reikalavimą, kurios mokamos tuo atveju, kai nėra nustatyta neteisėtų draudėjo ir/ar draudėjo darbuotojų veiksmų, tačiau draudėjas ir/ar draudėjo darbuotojas patiria nuostolių ir išlaidų, susijusių su reikalavimo nagrinėjimu ir atsikirtimu.</w:t>
      </w:r>
    </w:p>
    <w:p w:rsidR="00B00746" w:rsidRPr="00B00746" w:rsidRDefault="00B00746" w:rsidP="00B00746">
      <w:pPr>
        <w:contextualSpacing/>
        <w:jc w:val="both"/>
        <w:rPr>
          <w:rFonts w:eastAsia="Calibri"/>
          <w:lang w:bidi="lo-LA"/>
        </w:rPr>
      </w:pPr>
      <w:r w:rsidRPr="00B00746">
        <w:rPr>
          <w:rFonts w:eastAsia="Calibri"/>
          <w:lang w:bidi="lo-LA"/>
        </w:rPr>
        <w:t>Kompensuojama:</w:t>
      </w:r>
    </w:p>
    <w:p w:rsidR="00B00746" w:rsidRPr="00B00746" w:rsidRDefault="00B00746" w:rsidP="00B00746">
      <w:pPr>
        <w:contextualSpacing/>
        <w:jc w:val="both"/>
        <w:rPr>
          <w:rFonts w:eastAsia="Calibri"/>
          <w:lang w:bidi="lo-LA"/>
        </w:rPr>
      </w:pPr>
      <w:r w:rsidRPr="00B00746">
        <w:rPr>
          <w:rFonts w:eastAsia="Calibri"/>
          <w:lang w:bidi="lo-LA"/>
        </w:rPr>
        <w:t>- teisinės gynybos išlaidos (advokato, advokato padėjėjo ar kito atstovo honoraras ir kitos   išlaidos, susijusios su pretenzijos nagrinėjimu);</w:t>
      </w:r>
    </w:p>
    <w:p w:rsidR="00B00746" w:rsidRPr="00B00746" w:rsidRDefault="00B00746" w:rsidP="00B00746">
      <w:pPr>
        <w:contextualSpacing/>
        <w:jc w:val="both"/>
        <w:rPr>
          <w:rFonts w:eastAsia="Calibri"/>
          <w:lang w:bidi="lo-LA"/>
        </w:rPr>
      </w:pPr>
      <w:r w:rsidRPr="00B00746">
        <w:rPr>
          <w:rFonts w:eastAsia="Calibri"/>
          <w:lang w:bidi="lo-LA"/>
        </w:rPr>
        <w:lastRenderedPageBreak/>
        <w:t>- išlaidos ekspertams;</w:t>
      </w:r>
    </w:p>
    <w:p w:rsidR="00B00746" w:rsidRPr="00B00746" w:rsidRDefault="00B00746" w:rsidP="00B00746">
      <w:pPr>
        <w:contextualSpacing/>
        <w:jc w:val="both"/>
        <w:rPr>
          <w:rFonts w:eastAsia="Calibri"/>
          <w:lang w:bidi="lo-LA"/>
        </w:rPr>
      </w:pPr>
      <w:r w:rsidRPr="00B00746">
        <w:rPr>
          <w:rFonts w:eastAsia="Calibri"/>
          <w:lang w:bidi="lo-LA"/>
        </w:rPr>
        <w:t>- viešųjų ryšių išlaidos, skirtos sumažinti bet kokią Įstaigos reputacijai padarytą žalą.</w:t>
      </w:r>
    </w:p>
    <w:p w:rsidR="00B00746" w:rsidRPr="00B00746" w:rsidRDefault="00B00746" w:rsidP="00CB1273">
      <w:pPr>
        <w:numPr>
          <w:ilvl w:val="0"/>
          <w:numId w:val="37"/>
        </w:numPr>
        <w:tabs>
          <w:tab w:val="left" w:pos="284"/>
        </w:tabs>
        <w:spacing w:line="259" w:lineRule="auto"/>
        <w:ind w:left="0" w:firstLine="0"/>
        <w:contextualSpacing/>
        <w:jc w:val="both"/>
        <w:rPr>
          <w:rFonts w:eastAsia="Calibri"/>
          <w:lang w:bidi="lo-LA"/>
        </w:rPr>
      </w:pPr>
      <w:r w:rsidRPr="00B00746">
        <w:rPr>
          <w:rFonts w:eastAsia="Calibri"/>
          <w:b/>
          <w:lang w:bidi="lo-LA"/>
        </w:rPr>
        <w:t>Papildomas draudimo objektas (Darbdavio civilinės atsakomybės draudimas).</w:t>
      </w:r>
      <w:r w:rsidRPr="00B00746">
        <w:rPr>
          <w:rFonts w:eastAsia="Calibri"/>
          <w:lang w:bidi="lo-LA"/>
        </w:rPr>
        <w:t xml:space="preserve"> Draudžiama Draudėjo kaip darbdavio civilinė atsakomybė dėl nelaimingo atsitikimo, įvykusio draudimo sutarties galiojimo teritorijoje darbe ir pakeliui į darbą ar iš darbo (toliau – darbdavio atsakomybė), pagal draudžiamojo įvykio metu galiojusius Lietuvos Respublikos įstatymus. Draudžiamasis įvykis – draudimo laikotarpiu ir draudimo teritorijoje reikalavimo (kai reikalavimas ir veiksmai (veikimas arba neveikimas), nulėmę reikalavimo pateikimą, Draudėjui pateikimas dėl Draudėjo darbuotojų sveikatai, gyvybei padarytos žalos, neturtinės žalos, kylančios kaip žalos sveikatai ar gyvybei pasekmė, dėl draudimo laikotarpiu vykdant veiklą, įvykusio nelaimingo atsitikimo. Draudimo objektu nelaikoma (nedraudžiama):</w:t>
      </w:r>
    </w:p>
    <w:p w:rsidR="00B00746" w:rsidRPr="00B00746" w:rsidRDefault="00B00746" w:rsidP="00CB1273">
      <w:pPr>
        <w:spacing w:line="259" w:lineRule="auto"/>
        <w:jc w:val="both"/>
        <w:rPr>
          <w:rFonts w:eastAsia="Calibri"/>
        </w:rPr>
      </w:pPr>
      <w:r w:rsidRPr="00B00746">
        <w:rPr>
          <w:rFonts w:eastAsia="Calibri"/>
        </w:rPr>
        <w:t>- atsakomybė, atsirandanti dėl įvykių, išvardintų Lietuvos Respublikos nelaimingų atsitikimų darbe ir profesinių ligų socialinio draudimo įstatymo 7 straipsnyje, jeigu draudimo sutartyje nenustatyta kitaip;</w:t>
      </w:r>
    </w:p>
    <w:p w:rsidR="00B00746" w:rsidRPr="00B00746" w:rsidRDefault="00B00746" w:rsidP="00CB1273">
      <w:pPr>
        <w:spacing w:line="259" w:lineRule="auto"/>
        <w:jc w:val="both"/>
        <w:rPr>
          <w:rFonts w:eastAsia="Calibri"/>
        </w:rPr>
      </w:pPr>
      <w:r w:rsidRPr="00B00746">
        <w:rPr>
          <w:rFonts w:eastAsia="Calibri"/>
        </w:rPr>
        <w:t>- atsakomybė dėl žalos, kurią ištyrus nustatyta, kad nukentėjęs ar žalą padaręs Draudėjo darbuotojas buvo apsvaigęs nuo alkoholio, narkotinių, psichotropinių ir/ar kitų toksinių medžiagų ir tai nebuvo susiję su jam pavesto darbo technologinėmis ypatybėmis, jeigu draudimo sutartyje nenustatyta kitaip;</w:t>
      </w:r>
    </w:p>
    <w:p w:rsidR="00B00746" w:rsidRPr="00B00746" w:rsidRDefault="00B00746" w:rsidP="00CB1273">
      <w:pPr>
        <w:spacing w:line="259" w:lineRule="auto"/>
        <w:jc w:val="both"/>
        <w:rPr>
          <w:rFonts w:eastAsia="Calibri"/>
        </w:rPr>
      </w:pPr>
      <w:r w:rsidRPr="00B00746">
        <w:rPr>
          <w:rFonts w:eastAsia="Calibri"/>
        </w:rPr>
        <w:t>- atsakomybė, kurią Draudėjo darbuotojas patyrė dėl savo veiklos, užtraukiančios administracinę ar baudžiamąją atsakomybę, išskyrus eismo įvykius, dėl kurių atsitikimo kyla darbdavio atsakomybė.</w:t>
      </w:r>
    </w:p>
    <w:p w:rsidR="00B00746" w:rsidRPr="00B00746" w:rsidRDefault="00B00746" w:rsidP="00CB1273">
      <w:pPr>
        <w:ind w:left="284"/>
        <w:contextualSpacing/>
        <w:jc w:val="both"/>
        <w:rPr>
          <w:rFonts w:eastAsia="Calibri"/>
          <w:lang w:bidi="lo-LA"/>
        </w:rPr>
      </w:pPr>
      <w:r w:rsidRPr="00B00746">
        <w:rPr>
          <w:rFonts w:eastAsia="Calibri"/>
          <w:lang w:bidi="lo-LA"/>
        </w:rPr>
        <w:t>- atsakomybė, kylanti dėl profesinės ligos.</w:t>
      </w:r>
    </w:p>
    <w:p w:rsidR="00B00746" w:rsidRPr="00B00746" w:rsidRDefault="00B00746" w:rsidP="00CB1273">
      <w:pPr>
        <w:numPr>
          <w:ilvl w:val="0"/>
          <w:numId w:val="37"/>
        </w:numPr>
        <w:tabs>
          <w:tab w:val="left" w:pos="284"/>
          <w:tab w:val="left" w:pos="567"/>
        </w:tabs>
        <w:ind w:left="0" w:firstLine="0"/>
        <w:contextualSpacing/>
        <w:jc w:val="both"/>
        <w:rPr>
          <w:rFonts w:eastAsia="Calibri"/>
          <w:b/>
          <w:lang w:bidi="lo-LA"/>
        </w:rPr>
      </w:pPr>
      <w:r w:rsidRPr="00B00746">
        <w:rPr>
          <w:rFonts w:eastAsia="Calibri"/>
          <w:b/>
          <w:lang w:bidi="lo-LA"/>
        </w:rPr>
        <w:t>Papildomas draudimo objektas (Vadovaujančių asmenų civilinės atsakomybės draudimas)</w:t>
      </w:r>
      <w:r w:rsidRPr="00B00746">
        <w:rPr>
          <w:rFonts w:eastAsia="Calibri"/>
          <w:lang w:bidi="lo-LA"/>
        </w:rPr>
        <w:t xml:space="preserve">.  </w:t>
      </w:r>
      <w:r w:rsidRPr="00B00746">
        <w:rPr>
          <w:rFonts w:eastAsia="Calibri"/>
          <w:b/>
          <w:lang w:bidi="lo-LA"/>
        </w:rPr>
        <w:t>Draudimo sąvokos:</w:t>
      </w:r>
    </w:p>
    <w:p w:rsidR="00B00746" w:rsidRPr="00B00746" w:rsidRDefault="00B00746" w:rsidP="00CB1273">
      <w:pPr>
        <w:numPr>
          <w:ilvl w:val="0"/>
          <w:numId w:val="38"/>
        </w:numPr>
        <w:tabs>
          <w:tab w:val="left" w:pos="567"/>
        </w:tabs>
        <w:ind w:firstLine="0"/>
        <w:jc w:val="both"/>
        <w:rPr>
          <w:rFonts w:eastAsia="Calibri"/>
          <w:b/>
          <w:vanish/>
          <w:lang w:bidi="lo-LA"/>
        </w:rPr>
      </w:pPr>
    </w:p>
    <w:p w:rsidR="00B00746" w:rsidRPr="00B00746" w:rsidRDefault="00B00746" w:rsidP="00CB1273">
      <w:pPr>
        <w:numPr>
          <w:ilvl w:val="0"/>
          <w:numId w:val="38"/>
        </w:numPr>
        <w:tabs>
          <w:tab w:val="left" w:pos="567"/>
        </w:tabs>
        <w:ind w:firstLine="0"/>
        <w:jc w:val="both"/>
        <w:rPr>
          <w:rFonts w:eastAsia="Calibri"/>
          <w:b/>
          <w:vanish/>
          <w:lang w:bidi="lo-LA"/>
        </w:rPr>
      </w:pPr>
    </w:p>
    <w:p w:rsidR="00B00746" w:rsidRPr="00B00746" w:rsidRDefault="00B00746" w:rsidP="00CB1273">
      <w:pPr>
        <w:numPr>
          <w:ilvl w:val="0"/>
          <w:numId w:val="38"/>
        </w:numPr>
        <w:tabs>
          <w:tab w:val="left" w:pos="567"/>
        </w:tabs>
        <w:ind w:firstLine="0"/>
        <w:jc w:val="both"/>
        <w:rPr>
          <w:rFonts w:eastAsia="Calibri"/>
          <w:b/>
          <w:vanish/>
          <w:lang w:bidi="lo-LA"/>
        </w:rPr>
      </w:pPr>
    </w:p>
    <w:p w:rsidR="00B00746" w:rsidRPr="00B00746" w:rsidRDefault="00B00746" w:rsidP="00CB1273">
      <w:pPr>
        <w:numPr>
          <w:ilvl w:val="0"/>
          <w:numId w:val="38"/>
        </w:numPr>
        <w:tabs>
          <w:tab w:val="left" w:pos="567"/>
        </w:tabs>
        <w:ind w:firstLine="0"/>
        <w:jc w:val="both"/>
        <w:rPr>
          <w:rFonts w:eastAsia="Calibri"/>
          <w:b/>
          <w:vanish/>
          <w:lang w:bidi="lo-LA"/>
        </w:rPr>
      </w:pPr>
    </w:p>
    <w:p w:rsidR="00B00746" w:rsidRPr="00B00746" w:rsidRDefault="00B00746" w:rsidP="00CB1273">
      <w:pPr>
        <w:numPr>
          <w:ilvl w:val="0"/>
          <w:numId w:val="38"/>
        </w:numPr>
        <w:tabs>
          <w:tab w:val="left" w:pos="567"/>
        </w:tabs>
        <w:ind w:firstLine="0"/>
        <w:jc w:val="both"/>
        <w:rPr>
          <w:rFonts w:eastAsia="Calibri"/>
          <w:b/>
          <w:vanish/>
          <w:lang w:bidi="lo-LA"/>
        </w:rPr>
      </w:pPr>
    </w:p>
    <w:p w:rsidR="00B00746" w:rsidRPr="00B00746" w:rsidRDefault="00B00746" w:rsidP="00CB1273">
      <w:pPr>
        <w:numPr>
          <w:ilvl w:val="0"/>
          <w:numId w:val="38"/>
        </w:numPr>
        <w:tabs>
          <w:tab w:val="left" w:pos="567"/>
        </w:tabs>
        <w:ind w:firstLine="0"/>
        <w:jc w:val="both"/>
        <w:rPr>
          <w:rFonts w:eastAsia="Calibri"/>
          <w:b/>
          <w:vanish/>
          <w:lang w:bidi="lo-LA"/>
        </w:rPr>
      </w:pPr>
    </w:p>
    <w:p w:rsidR="00B00746" w:rsidRPr="00B00746" w:rsidRDefault="00B00746" w:rsidP="00CB1273">
      <w:pPr>
        <w:numPr>
          <w:ilvl w:val="0"/>
          <w:numId w:val="38"/>
        </w:numPr>
        <w:tabs>
          <w:tab w:val="left" w:pos="567"/>
        </w:tabs>
        <w:ind w:firstLine="0"/>
        <w:jc w:val="both"/>
        <w:rPr>
          <w:rFonts w:eastAsia="Calibri"/>
          <w:b/>
          <w:vanish/>
          <w:lang w:bidi="lo-LA"/>
        </w:rPr>
      </w:pPr>
    </w:p>
    <w:p w:rsidR="00B00746" w:rsidRPr="00B00746" w:rsidRDefault="00B00746" w:rsidP="00CB1273">
      <w:pPr>
        <w:numPr>
          <w:ilvl w:val="1"/>
          <w:numId w:val="37"/>
        </w:numPr>
        <w:ind w:left="567" w:hanging="567"/>
        <w:contextualSpacing/>
        <w:jc w:val="both"/>
        <w:rPr>
          <w:rFonts w:eastAsia="Calibri"/>
          <w:lang w:bidi="lo-LA"/>
        </w:rPr>
      </w:pPr>
      <w:r w:rsidRPr="00B00746">
        <w:rPr>
          <w:rFonts w:eastAsia="Calibri"/>
          <w:b/>
          <w:lang w:bidi="lo-LA"/>
        </w:rPr>
        <w:t xml:space="preserve">Draudėjas: </w:t>
      </w:r>
      <w:r w:rsidRPr="00B00746">
        <w:rPr>
          <w:rFonts w:eastAsia="Calibri" w:cs="Arial Unicode MS"/>
          <w:lang w:bidi="lo-LA"/>
        </w:rPr>
        <w:t>Viešoji įstaiga Plungės rajono savivaldybės ligoninė</w:t>
      </w:r>
    </w:p>
    <w:p w:rsidR="00B00746" w:rsidRPr="00B00746" w:rsidRDefault="00B00746" w:rsidP="00DC5CBB">
      <w:pPr>
        <w:numPr>
          <w:ilvl w:val="1"/>
          <w:numId w:val="37"/>
        </w:numPr>
        <w:spacing w:after="160"/>
        <w:ind w:left="567" w:hanging="567"/>
        <w:contextualSpacing/>
        <w:jc w:val="both"/>
        <w:rPr>
          <w:rFonts w:eastAsia="Calibri"/>
          <w:b/>
          <w:lang w:bidi="lo-LA"/>
        </w:rPr>
      </w:pPr>
      <w:r w:rsidRPr="00B00746">
        <w:rPr>
          <w:rFonts w:eastAsia="Calibri"/>
          <w:b/>
          <w:lang w:bidi="lo-LA"/>
        </w:rPr>
        <w:t xml:space="preserve">Įstaiga </w:t>
      </w:r>
      <w:r w:rsidRPr="00B00746">
        <w:rPr>
          <w:rFonts w:eastAsia="Calibri"/>
          <w:lang w:bidi="lo-LA"/>
        </w:rPr>
        <w:t>reiškia</w:t>
      </w:r>
      <w:r w:rsidRPr="00B00746">
        <w:rPr>
          <w:rFonts w:eastAsia="Calibri"/>
          <w:b/>
          <w:lang w:bidi="lo-LA"/>
        </w:rPr>
        <w:t xml:space="preserve"> Draudėją</w:t>
      </w:r>
    </w:p>
    <w:p w:rsidR="00DC5CBB" w:rsidRDefault="00B00746" w:rsidP="00DC5CBB">
      <w:pPr>
        <w:numPr>
          <w:ilvl w:val="1"/>
          <w:numId w:val="37"/>
        </w:numPr>
        <w:tabs>
          <w:tab w:val="left" w:pos="567"/>
        </w:tabs>
        <w:ind w:left="567" w:hanging="567"/>
        <w:jc w:val="both"/>
        <w:rPr>
          <w:rFonts w:eastAsia="Calibri"/>
          <w:b/>
        </w:rPr>
      </w:pPr>
      <w:r w:rsidRPr="00B00746">
        <w:rPr>
          <w:rFonts w:eastAsia="Calibri"/>
          <w:b/>
        </w:rPr>
        <w:t>Apdraustasis</w:t>
      </w:r>
      <w:r w:rsidRPr="00B00746">
        <w:rPr>
          <w:rFonts w:eastAsia="Calibri"/>
        </w:rPr>
        <w:t xml:space="preserve">: </w:t>
      </w:r>
      <w:r w:rsidRPr="00B00746">
        <w:rPr>
          <w:rFonts w:eastAsia="Calibri"/>
          <w:b/>
        </w:rPr>
        <w:t>Įstaiga</w:t>
      </w:r>
      <w:r w:rsidRPr="00B00746">
        <w:rPr>
          <w:rFonts w:eastAsia="Calibri"/>
        </w:rPr>
        <w:t xml:space="preserve"> ar bet kuris </w:t>
      </w:r>
      <w:r w:rsidRPr="00B00746">
        <w:rPr>
          <w:rFonts w:eastAsia="Calibri"/>
          <w:b/>
        </w:rPr>
        <w:t>Apdraustas asmuo.</w:t>
      </w:r>
    </w:p>
    <w:p w:rsidR="00B00746" w:rsidRPr="00B00746" w:rsidRDefault="00B00746" w:rsidP="00DC5CBB">
      <w:pPr>
        <w:numPr>
          <w:ilvl w:val="1"/>
          <w:numId w:val="37"/>
        </w:numPr>
        <w:tabs>
          <w:tab w:val="left" w:pos="567"/>
        </w:tabs>
        <w:ind w:left="567" w:hanging="567"/>
        <w:jc w:val="both"/>
        <w:rPr>
          <w:rFonts w:eastAsia="Calibri"/>
          <w:b/>
        </w:rPr>
      </w:pPr>
      <w:r w:rsidRPr="00B00746">
        <w:rPr>
          <w:rFonts w:eastAsia="Calibri"/>
          <w:b/>
        </w:rPr>
        <w:t>Apdraustas Asmuo -</w:t>
      </w:r>
      <w:r w:rsidRPr="00B00746">
        <w:rPr>
          <w:rFonts w:eastAsia="Calibri"/>
        </w:rPr>
        <w:t xml:space="preserve"> bet kuris fizinis asmuo, kuris šio poliso galiojimo laikotarpiu buvo, yra ar tampa: </w:t>
      </w:r>
    </w:p>
    <w:p w:rsidR="00B00746" w:rsidRPr="00B00746" w:rsidRDefault="00B00746" w:rsidP="00DC5CBB">
      <w:pPr>
        <w:numPr>
          <w:ilvl w:val="2"/>
          <w:numId w:val="37"/>
        </w:numPr>
        <w:tabs>
          <w:tab w:val="left" w:pos="567"/>
          <w:tab w:val="left" w:pos="851"/>
          <w:tab w:val="left" w:pos="1134"/>
        </w:tabs>
        <w:ind w:left="0" w:firstLine="0"/>
        <w:contextualSpacing/>
        <w:jc w:val="both"/>
        <w:rPr>
          <w:rFonts w:eastAsia="Calibri"/>
          <w:lang w:bidi="lo-LA"/>
        </w:rPr>
      </w:pPr>
      <w:r w:rsidRPr="00B00746">
        <w:rPr>
          <w:rFonts w:eastAsia="Calibri"/>
          <w:b/>
          <w:lang w:bidi="lo-LA"/>
        </w:rPr>
        <w:t>Vadovu</w:t>
      </w:r>
      <w:r w:rsidRPr="00B00746">
        <w:rPr>
          <w:rFonts w:eastAsia="Calibri"/>
          <w:lang w:bidi="lo-LA"/>
        </w:rPr>
        <w:t>; ar</w:t>
      </w:r>
    </w:p>
    <w:p w:rsidR="00B00746" w:rsidRPr="00B00746" w:rsidRDefault="00B00746" w:rsidP="00DC5CBB">
      <w:pPr>
        <w:numPr>
          <w:ilvl w:val="2"/>
          <w:numId w:val="37"/>
        </w:numPr>
        <w:tabs>
          <w:tab w:val="left" w:pos="567"/>
          <w:tab w:val="left" w:pos="851"/>
          <w:tab w:val="left" w:pos="1134"/>
        </w:tabs>
        <w:ind w:left="0" w:firstLine="0"/>
        <w:contextualSpacing/>
        <w:jc w:val="both"/>
        <w:rPr>
          <w:rFonts w:eastAsia="Calibri"/>
          <w:lang w:bidi="lo-LA"/>
        </w:rPr>
      </w:pPr>
      <w:r w:rsidRPr="00B00746">
        <w:rPr>
          <w:rFonts w:eastAsia="Calibri"/>
          <w:lang w:bidi="lo-LA"/>
        </w:rPr>
        <w:t>Įstaigos darbuotoju.</w:t>
      </w:r>
    </w:p>
    <w:p w:rsidR="00B00746" w:rsidRPr="00B00746" w:rsidRDefault="00B00746" w:rsidP="00DC5CBB">
      <w:pPr>
        <w:numPr>
          <w:ilvl w:val="1"/>
          <w:numId w:val="37"/>
        </w:numPr>
        <w:tabs>
          <w:tab w:val="left" w:pos="567"/>
        </w:tabs>
        <w:ind w:left="0" w:firstLine="0"/>
        <w:jc w:val="both"/>
        <w:rPr>
          <w:rFonts w:eastAsia="Calibri"/>
        </w:rPr>
      </w:pPr>
      <w:r w:rsidRPr="00B00746">
        <w:rPr>
          <w:rFonts w:eastAsia="Calibri"/>
          <w:b/>
        </w:rPr>
        <w:t>Vadovas</w:t>
      </w:r>
      <w:r w:rsidRPr="00B00746">
        <w:rPr>
          <w:rFonts w:eastAsia="Calibri"/>
        </w:rPr>
        <w:t xml:space="preserve"> - bet koks fizinis asmuo, kuris yra ar buvo </w:t>
      </w:r>
      <w:r w:rsidRPr="00B00746">
        <w:rPr>
          <w:rFonts w:eastAsia="Calibri"/>
          <w:b/>
        </w:rPr>
        <w:t>Įstaigos</w:t>
      </w:r>
      <w:r w:rsidRPr="00B00746">
        <w:rPr>
          <w:rFonts w:eastAsia="Calibri"/>
        </w:rPr>
        <w:t xml:space="preserve"> direktorius ar kito kolegialaus valdymo organo narys, ar kitas vadovaujantis asmuo. </w:t>
      </w:r>
    </w:p>
    <w:p w:rsidR="00B00746" w:rsidRPr="00B00746" w:rsidRDefault="00B00746" w:rsidP="00DC5CBB">
      <w:pPr>
        <w:numPr>
          <w:ilvl w:val="1"/>
          <w:numId w:val="37"/>
        </w:numPr>
        <w:tabs>
          <w:tab w:val="left" w:pos="567"/>
        </w:tabs>
        <w:ind w:left="0" w:firstLine="0"/>
        <w:jc w:val="both"/>
        <w:rPr>
          <w:rFonts w:eastAsia="Calibri"/>
        </w:rPr>
      </w:pPr>
      <w:r w:rsidRPr="00B00746">
        <w:rPr>
          <w:rFonts w:eastAsia="Calibri"/>
          <w:b/>
        </w:rPr>
        <w:t>Reikalavimas</w:t>
      </w:r>
      <w:r w:rsidRPr="00B00746">
        <w:rPr>
          <w:rFonts w:eastAsia="Calibri"/>
        </w:rPr>
        <w:t xml:space="preserve">: </w:t>
      </w:r>
    </w:p>
    <w:p w:rsidR="00B00746" w:rsidRPr="00B00746" w:rsidRDefault="00B00746" w:rsidP="00DC5CBB">
      <w:pPr>
        <w:numPr>
          <w:ilvl w:val="2"/>
          <w:numId w:val="37"/>
        </w:numPr>
        <w:tabs>
          <w:tab w:val="left" w:pos="567"/>
          <w:tab w:val="left" w:pos="851"/>
          <w:tab w:val="left" w:pos="1134"/>
        </w:tabs>
        <w:ind w:left="0" w:firstLine="0"/>
        <w:jc w:val="both"/>
        <w:rPr>
          <w:rFonts w:eastAsia="Calibri"/>
        </w:rPr>
      </w:pPr>
      <w:r w:rsidRPr="00B00746">
        <w:rPr>
          <w:rFonts w:eastAsia="Calibri"/>
        </w:rPr>
        <w:t xml:space="preserve">bet kokį reikalavimą atlyginti žalą, pateiktą </w:t>
      </w:r>
      <w:r w:rsidRPr="00B00746">
        <w:rPr>
          <w:rFonts w:eastAsia="Calibri"/>
          <w:b/>
        </w:rPr>
        <w:t>Apdraustajam asmeniui</w:t>
      </w:r>
      <w:r w:rsidRPr="00B00746">
        <w:rPr>
          <w:rFonts w:eastAsia="Calibri"/>
        </w:rPr>
        <w:t>; ar</w:t>
      </w:r>
    </w:p>
    <w:p w:rsidR="00B00746" w:rsidRPr="00B00746" w:rsidRDefault="00B00746" w:rsidP="00DC5CBB">
      <w:pPr>
        <w:numPr>
          <w:ilvl w:val="2"/>
          <w:numId w:val="37"/>
        </w:numPr>
        <w:tabs>
          <w:tab w:val="left" w:pos="567"/>
          <w:tab w:val="left" w:pos="851"/>
          <w:tab w:val="left" w:pos="1134"/>
        </w:tabs>
        <w:ind w:left="0" w:firstLine="0"/>
        <w:jc w:val="both"/>
        <w:rPr>
          <w:rFonts w:eastAsia="Calibri"/>
        </w:rPr>
      </w:pPr>
      <w:r w:rsidRPr="00B00746">
        <w:t xml:space="preserve">bet kokį oficialų administracinį procesą, inicijuotą prieš </w:t>
      </w:r>
      <w:r w:rsidRPr="00B00746">
        <w:rPr>
          <w:b/>
        </w:rPr>
        <w:t>Apdraustąjį asmenį</w:t>
      </w:r>
      <w:r w:rsidRPr="00B00746">
        <w:t>; ar</w:t>
      </w:r>
    </w:p>
    <w:p w:rsidR="00B00746" w:rsidRPr="00B00746" w:rsidRDefault="00B00746" w:rsidP="00DC5CBB">
      <w:pPr>
        <w:numPr>
          <w:ilvl w:val="2"/>
          <w:numId w:val="37"/>
        </w:numPr>
        <w:tabs>
          <w:tab w:val="left" w:pos="567"/>
          <w:tab w:val="left" w:pos="851"/>
          <w:tab w:val="left" w:pos="1134"/>
        </w:tabs>
        <w:ind w:left="0" w:firstLine="0"/>
        <w:jc w:val="both"/>
        <w:rPr>
          <w:rFonts w:eastAsia="Calibri"/>
        </w:rPr>
      </w:pPr>
      <w:r w:rsidRPr="00B00746">
        <w:rPr>
          <w:rFonts w:eastAsia="Calibri"/>
        </w:rPr>
        <w:t xml:space="preserve">bet kokį civilinį, arbitražo ar </w:t>
      </w:r>
      <w:proofErr w:type="spellStart"/>
      <w:r w:rsidRPr="00B00746">
        <w:rPr>
          <w:rFonts w:eastAsia="Calibri"/>
        </w:rPr>
        <w:t>mediacijos</w:t>
      </w:r>
      <w:proofErr w:type="spellEnd"/>
      <w:r w:rsidRPr="00B00746">
        <w:rPr>
          <w:rFonts w:eastAsia="Calibri"/>
        </w:rPr>
        <w:t xml:space="preserve"> procesą prieš </w:t>
      </w:r>
      <w:r w:rsidRPr="00B00746">
        <w:rPr>
          <w:rFonts w:eastAsia="Calibri"/>
          <w:b/>
        </w:rPr>
        <w:t>Apdraustą Asmenį</w:t>
      </w:r>
      <w:r w:rsidRPr="00B00746">
        <w:rPr>
          <w:rFonts w:eastAsia="Calibri"/>
        </w:rPr>
        <w:t>; ar</w:t>
      </w:r>
    </w:p>
    <w:p w:rsidR="00B00746" w:rsidRPr="00B00746" w:rsidRDefault="00B00746" w:rsidP="00DC5CBB">
      <w:pPr>
        <w:numPr>
          <w:ilvl w:val="2"/>
          <w:numId w:val="37"/>
        </w:numPr>
        <w:tabs>
          <w:tab w:val="left" w:pos="567"/>
          <w:tab w:val="left" w:pos="851"/>
          <w:tab w:val="left" w:pos="1134"/>
        </w:tabs>
        <w:ind w:left="0" w:firstLine="0"/>
        <w:jc w:val="both"/>
        <w:rPr>
          <w:rFonts w:eastAsia="Calibri"/>
        </w:rPr>
      </w:pPr>
      <w:r w:rsidRPr="00B00746">
        <w:rPr>
          <w:rFonts w:eastAsia="Calibri"/>
        </w:rPr>
        <w:t xml:space="preserve">bet kokį baudžiamąjį procesą, inicijuotą prieš </w:t>
      </w:r>
      <w:r w:rsidRPr="00B00746">
        <w:rPr>
          <w:rFonts w:eastAsia="Calibri"/>
          <w:b/>
        </w:rPr>
        <w:t>Apdraustą Asmenį</w:t>
      </w:r>
      <w:r w:rsidRPr="00B00746">
        <w:rPr>
          <w:rFonts w:eastAsia="Calibri"/>
        </w:rPr>
        <w:t>; ar</w:t>
      </w:r>
    </w:p>
    <w:p w:rsidR="00B00746" w:rsidRPr="00B00746" w:rsidRDefault="00B00746" w:rsidP="00DC5CBB">
      <w:pPr>
        <w:numPr>
          <w:ilvl w:val="2"/>
          <w:numId w:val="37"/>
        </w:numPr>
        <w:tabs>
          <w:tab w:val="left" w:pos="567"/>
          <w:tab w:val="left" w:pos="851"/>
          <w:tab w:val="left" w:pos="1134"/>
        </w:tabs>
        <w:ind w:left="0" w:firstLine="0"/>
        <w:jc w:val="both"/>
        <w:rPr>
          <w:rFonts w:eastAsia="Calibri"/>
        </w:rPr>
      </w:pPr>
      <w:r w:rsidRPr="00B00746">
        <w:rPr>
          <w:rFonts w:eastAsia="Calibri"/>
        </w:rPr>
        <w:t xml:space="preserve">bet kokį oficialų valstybės institucijų tyrimą; ar </w:t>
      </w:r>
    </w:p>
    <w:p w:rsidR="00B00746" w:rsidRPr="00B00746" w:rsidRDefault="00B00746" w:rsidP="00DC5CBB">
      <w:pPr>
        <w:numPr>
          <w:ilvl w:val="2"/>
          <w:numId w:val="37"/>
        </w:numPr>
        <w:tabs>
          <w:tab w:val="left" w:pos="567"/>
          <w:tab w:val="left" w:pos="851"/>
          <w:tab w:val="left" w:pos="1134"/>
        </w:tabs>
        <w:ind w:left="0" w:firstLine="0"/>
        <w:jc w:val="both"/>
        <w:rPr>
          <w:rFonts w:eastAsia="Calibri"/>
        </w:rPr>
      </w:pPr>
      <w:r w:rsidRPr="00B00746">
        <w:rPr>
          <w:rFonts w:eastAsia="Calibri"/>
          <w:b/>
        </w:rPr>
        <w:t>Reikalavimą, susijusį su darbo santykiais</w:t>
      </w:r>
      <w:r w:rsidRPr="00B00746">
        <w:rPr>
          <w:rFonts w:eastAsia="Calibri"/>
        </w:rPr>
        <w:t xml:space="preserve">, pareikštą </w:t>
      </w:r>
      <w:r w:rsidRPr="00B00746">
        <w:rPr>
          <w:rFonts w:eastAsia="Calibri"/>
          <w:b/>
        </w:rPr>
        <w:t>Apdraustam asmeniui ir/ar Įstaigai</w:t>
      </w:r>
      <w:r w:rsidRPr="00B00746">
        <w:rPr>
          <w:rFonts w:eastAsia="Calibri"/>
        </w:rPr>
        <w:t>.</w:t>
      </w:r>
    </w:p>
    <w:p w:rsidR="00B00746" w:rsidRPr="00B00746" w:rsidRDefault="00B00746" w:rsidP="00CB1273">
      <w:pPr>
        <w:numPr>
          <w:ilvl w:val="1"/>
          <w:numId w:val="37"/>
        </w:numPr>
        <w:tabs>
          <w:tab w:val="left" w:pos="567"/>
        </w:tabs>
        <w:ind w:left="0" w:firstLine="0"/>
        <w:jc w:val="both"/>
        <w:rPr>
          <w:rFonts w:eastAsia="Calibri"/>
        </w:rPr>
      </w:pPr>
      <w:r w:rsidRPr="00B00746">
        <w:rPr>
          <w:rFonts w:eastAsia="Calibri"/>
          <w:b/>
        </w:rPr>
        <w:t>Nuostoliai</w:t>
      </w:r>
      <w:r w:rsidRPr="00B00746">
        <w:rPr>
          <w:rFonts w:eastAsia="Calibri"/>
        </w:rPr>
        <w:t xml:space="preserve"> reiškia sumą, kurią </w:t>
      </w:r>
      <w:r w:rsidRPr="00B00746">
        <w:rPr>
          <w:rFonts w:eastAsia="Calibri"/>
          <w:b/>
        </w:rPr>
        <w:t>Apdraustasis</w:t>
      </w:r>
      <w:r w:rsidRPr="00B00746">
        <w:rPr>
          <w:rFonts w:eastAsia="Calibri"/>
        </w:rPr>
        <w:t xml:space="preserve"> pagal teisės aktus privalo atlyginti dėl </w:t>
      </w:r>
      <w:r w:rsidRPr="00B00746">
        <w:rPr>
          <w:rFonts w:eastAsia="Calibri"/>
          <w:b/>
        </w:rPr>
        <w:t>Reikalavimo</w:t>
      </w:r>
      <w:r w:rsidRPr="00B00746">
        <w:rPr>
          <w:rFonts w:eastAsia="Calibri"/>
        </w:rPr>
        <w:t xml:space="preserve">, įskaitant: </w:t>
      </w:r>
    </w:p>
    <w:p w:rsidR="00B00746" w:rsidRPr="00B00746" w:rsidRDefault="00B00746" w:rsidP="00DC5CBB">
      <w:pPr>
        <w:numPr>
          <w:ilvl w:val="2"/>
          <w:numId w:val="37"/>
        </w:numPr>
        <w:tabs>
          <w:tab w:val="left" w:pos="567"/>
          <w:tab w:val="left" w:pos="1134"/>
        </w:tabs>
        <w:spacing w:after="160"/>
        <w:ind w:left="0" w:firstLine="0"/>
        <w:contextualSpacing/>
        <w:jc w:val="both"/>
        <w:rPr>
          <w:rFonts w:eastAsia="Calibri"/>
          <w:lang w:bidi="lo-LA"/>
        </w:rPr>
      </w:pPr>
      <w:r w:rsidRPr="00B00746">
        <w:rPr>
          <w:rFonts w:eastAsia="Calibri"/>
          <w:b/>
          <w:lang w:bidi="lo-LA"/>
        </w:rPr>
        <w:t>Gynybos išlaidas;</w:t>
      </w:r>
      <w:r w:rsidRPr="00B00746">
        <w:rPr>
          <w:rFonts w:eastAsia="Calibri"/>
          <w:lang w:bidi="lo-LA"/>
        </w:rPr>
        <w:t xml:space="preserve"> ir/ar</w:t>
      </w:r>
    </w:p>
    <w:p w:rsidR="00B00746" w:rsidRPr="00B00746" w:rsidRDefault="00B00746" w:rsidP="00DC5CBB">
      <w:pPr>
        <w:numPr>
          <w:ilvl w:val="2"/>
          <w:numId w:val="37"/>
        </w:numPr>
        <w:tabs>
          <w:tab w:val="left" w:pos="567"/>
          <w:tab w:val="left" w:pos="1134"/>
        </w:tabs>
        <w:spacing w:after="160"/>
        <w:ind w:left="0" w:firstLine="0"/>
        <w:contextualSpacing/>
        <w:jc w:val="both"/>
        <w:rPr>
          <w:rFonts w:eastAsia="Calibri"/>
          <w:lang w:bidi="lo-LA"/>
        </w:rPr>
      </w:pPr>
      <w:r w:rsidRPr="00B00746">
        <w:rPr>
          <w:rFonts w:eastAsia="Calibri"/>
          <w:b/>
          <w:lang w:bidi="lo-LA"/>
        </w:rPr>
        <w:t xml:space="preserve">Teisinio atstovavimo išlaidas; </w:t>
      </w:r>
      <w:r w:rsidRPr="00B00746">
        <w:rPr>
          <w:rFonts w:eastAsia="Calibri"/>
          <w:lang w:bidi="lo-LA"/>
        </w:rPr>
        <w:t>ir/ar</w:t>
      </w:r>
    </w:p>
    <w:p w:rsidR="00B00746" w:rsidRPr="00B00746" w:rsidRDefault="00B00746" w:rsidP="00DC5CBB">
      <w:pPr>
        <w:numPr>
          <w:ilvl w:val="2"/>
          <w:numId w:val="37"/>
        </w:numPr>
        <w:tabs>
          <w:tab w:val="left" w:pos="567"/>
          <w:tab w:val="left" w:pos="1134"/>
        </w:tabs>
        <w:spacing w:after="160"/>
        <w:ind w:left="0" w:firstLine="0"/>
        <w:contextualSpacing/>
        <w:jc w:val="both"/>
        <w:rPr>
          <w:rFonts w:eastAsia="Calibri"/>
          <w:lang w:bidi="lo-LA"/>
        </w:rPr>
      </w:pPr>
      <w:r w:rsidRPr="00B00746">
        <w:rPr>
          <w:rFonts w:eastAsia="Calibri"/>
          <w:b/>
          <w:lang w:bidi="lo-LA"/>
        </w:rPr>
        <w:t xml:space="preserve">Nuostolio sumažinimo išlaidas; </w:t>
      </w:r>
      <w:r w:rsidRPr="00B00746">
        <w:rPr>
          <w:rFonts w:eastAsia="Calibri"/>
          <w:lang w:bidi="lo-LA"/>
        </w:rPr>
        <w:t>ir/ar</w:t>
      </w:r>
    </w:p>
    <w:p w:rsidR="00B00746" w:rsidRPr="00B00746" w:rsidRDefault="00B00746" w:rsidP="00DC5CBB">
      <w:pPr>
        <w:numPr>
          <w:ilvl w:val="2"/>
          <w:numId w:val="37"/>
        </w:numPr>
        <w:tabs>
          <w:tab w:val="left" w:pos="567"/>
        </w:tabs>
        <w:spacing w:after="160"/>
        <w:ind w:left="0" w:firstLine="0"/>
        <w:contextualSpacing/>
        <w:jc w:val="both"/>
        <w:rPr>
          <w:rFonts w:eastAsia="Calibri"/>
          <w:lang w:bidi="lo-LA"/>
        </w:rPr>
      </w:pPr>
      <w:r w:rsidRPr="00B00746">
        <w:rPr>
          <w:rFonts w:eastAsia="Calibri"/>
          <w:lang w:bidi="lo-LA"/>
        </w:rPr>
        <w:t xml:space="preserve">sumas, kurias kompetentingas teismas ar ikiteisminio nagrinėjimo institucija priteisė sumokėti kaip žalos atlyginimą; ir/ar </w:t>
      </w:r>
    </w:p>
    <w:p w:rsidR="00B00746" w:rsidRPr="00B00746" w:rsidRDefault="00B00746" w:rsidP="00DC5CBB">
      <w:pPr>
        <w:numPr>
          <w:ilvl w:val="2"/>
          <w:numId w:val="37"/>
        </w:numPr>
        <w:tabs>
          <w:tab w:val="left" w:pos="567"/>
        </w:tabs>
        <w:spacing w:after="160"/>
        <w:ind w:left="0" w:firstLine="0"/>
        <w:contextualSpacing/>
        <w:jc w:val="both"/>
        <w:rPr>
          <w:rFonts w:eastAsia="Calibri"/>
          <w:lang w:bidi="lo-LA"/>
        </w:rPr>
      </w:pPr>
      <w:r w:rsidRPr="00B00746">
        <w:rPr>
          <w:rFonts w:eastAsia="Calibri"/>
          <w:lang w:bidi="lo-LA"/>
        </w:rPr>
        <w:t>priteistas sumokėti palūkanas, susikaupusias iki sprendimo priėmimo ir po sprendimo priėmimo;</w:t>
      </w:r>
    </w:p>
    <w:p w:rsidR="00B00746" w:rsidRPr="00B00746" w:rsidRDefault="00B00746" w:rsidP="00DC5CBB">
      <w:pPr>
        <w:numPr>
          <w:ilvl w:val="2"/>
          <w:numId w:val="37"/>
        </w:numPr>
        <w:tabs>
          <w:tab w:val="left" w:pos="567"/>
        </w:tabs>
        <w:spacing w:after="160"/>
        <w:ind w:left="0" w:firstLine="0"/>
        <w:contextualSpacing/>
        <w:jc w:val="both"/>
        <w:rPr>
          <w:rFonts w:eastAsia="Calibri"/>
          <w:lang w:bidi="lo-LA"/>
        </w:rPr>
      </w:pPr>
      <w:r w:rsidRPr="00B00746">
        <w:rPr>
          <w:rFonts w:eastAsia="Calibri"/>
          <w:lang w:bidi="lo-LA"/>
        </w:rPr>
        <w:t xml:space="preserve">administracines baudas, skirtas </w:t>
      </w:r>
      <w:r w:rsidRPr="00B00746">
        <w:rPr>
          <w:rFonts w:eastAsia="Calibri"/>
          <w:b/>
          <w:lang w:bidi="lo-LA"/>
        </w:rPr>
        <w:t>Apdraustam asmeniui</w:t>
      </w:r>
      <w:r w:rsidRPr="00B00746">
        <w:rPr>
          <w:rFonts w:eastAsia="Calibri"/>
          <w:lang w:bidi="lo-LA"/>
        </w:rPr>
        <w:t>.</w:t>
      </w:r>
    </w:p>
    <w:p w:rsidR="00B00746" w:rsidRPr="00B00746" w:rsidRDefault="00B00746" w:rsidP="00DC5CBB">
      <w:pPr>
        <w:tabs>
          <w:tab w:val="left" w:pos="567"/>
        </w:tabs>
        <w:contextualSpacing/>
        <w:jc w:val="both"/>
        <w:rPr>
          <w:rFonts w:eastAsia="Calibri"/>
          <w:lang w:bidi="lo-LA"/>
        </w:rPr>
      </w:pPr>
      <w:r w:rsidRPr="00B00746">
        <w:rPr>
          <w:rFonts w:eastAsia="Calibri"/>
          <w:lang w:bidi="lo-LA"/>
        </w:rPr>
        <w:lastRenderedPageBreak/>
        <w:t>Nuostoliai neapima nuobaudų ar baudų, skirtų už teisės pažeidimus, padarytus tyčia arba kvalifikuojamus kaip nusikalstama veika, kriminalinių bausmių (įskaitant baudas), už Administracinius teisės pažeidimus transporte, kelių ūkio bei ryšių srityje (ATPK kodekso dešimtasis skyrius).</w:t>
      </w:r>
    </w:p>
    <w:p w:rsidR="00B00746" w:rsidRPr="00B00746" w:rsidRDefault="00B00746" w:rsidP="00CB1273">
      <w:pPr>
        <w:numPr>
          <w:ilvl w:val="1"/>
          <w:numId w:val="37"/>
        </w:numPr>
        <w:tabs>
          <w:tab w:val="left" w:pos="567"/>
        </w:tabs>
        <w:ind w:left="0" w:firstLine="0"/>
        <w:jc w:val="both"/>
        <w:rPr>
          <w:rFonts w:eastAsia="Calibri"/>
        </w:rPr>
      </w:pPr>
      <w:r w:rsidRPr="00B00746">
        <w:rPr>
          <w:rFonts w:eastAsia="Calibri"/>
          <w:b/>
        </w:rPr>
        <w:t>Gynybos išlaidos</w:t>
      </w:r>
      <w:r w:rsidRPr="00B00746">
        <w:rPr>
          <w:rFonts w:eastAsia="Calibri"/>
        </w:rPr>
        <w:t xml:space="preserve">: būtinos ir pagrįstos bei su Draudiku iš anksto suderinti teisiniai ar kiti susiję profesiniai mokėjimai,  honorarai, išlaidos dėl </w:t>
      </w:r>
      <w:r w:rsidRPr="00B00746">
        <w:rPr>
          <w:rFonts w:eastAsia="Calibri"/>
          <w:b/>
        </w:rPr>
        <w:t>Reikalavimo</w:t>
      </w:r>
      <w:r w:rsidRPr="00B00746">
        <w:rPr>
          <w:rFonts w:eastAsia="Calibri"/>
        </w:rPr>
        <w:t xml:space="preserve">, išskyrus bet kokį atlyginimą </w:t>
      </w:r>
      <w:r w:rsidRPr="00B00746">
        <w:rPr>
          <w:rFonts w:eastAsia="Calibri"/>
          <w:b/>
        </w:rPr>
        <w:t>Apdraustam asmeniui</w:t>
      </w:r>
      <w:r w:rsidRPr="00B00746">
        <w:rPr>
          <w:rFonts w:eastAsia="Calibri"/>
        </w:rPr>
        <w:t xml:space="preserve"> ir / ar </w:t>
      </w:r>
      <w:r w:rsidRPr="00B00746">
        <w:rPr>
          <w:rFonts w:eastAsia="Calibri"/>
          <w:b/>
        </w:rPr>
        <w:t>Įstaigos</w:t>
      </w:r>
      <w:r w:rsidRPr="00B00746">
        <w:rPr>
          <w:rFonts w:eastAsia="Calibri"/>
        </w:rPr>
        <w:t xml:space="preserve"> darbuotojams.</w:t>
      </w:r>
    </w:p>
    <w:p w:rsidR="00B00746" w:rsidRPr="00B00746" w:rsidRDefault="00B00746" w:rsidP="00CB1273">
      <w:pPr>
        <w:numPr>
          <w:ilvl w:val="1"/>
          <w:numId w:val="37"/>
        </w:numPr>
        <w:tabs>
          <w:tab w:val="left" w:pos="567"/>
        </w:tabs>
        <w:ind w:left="0" w:firstLine="0"/>
        <w:jc w:val="both"/>
        <w:rPr>
          <w:rFonts w:eastAsia="Calibri"/>
        </w:rPr>
      </w:pPr>
      <w:r w:rsidRPr="00B00746">
        <w:rPr>
          <w:rFonts w:eastAsia="Calibri"/>
          <w:b/>
        </w:rPr>
        <w:t>Nuostolio sumažinimo išlaidos</w:t>
      </w:r>
      <w:r w:rsidRPr="00B00746">
        <w:rPr>
          <w:rFonts w:eastAsia="Calibri"/>
        </w:rPr>
        <w:t xml:space="preserve"> - pagrįsti profesiniai mokėjimai, honorarai ir išlaidos, kurios buvo patirtos su Draudiko išankstiniu raštišku sutikimu, įsitikinus, kad šios sąnaudos sušvelnins ar sumažins </w:t>
      </w:r>
      <w:r w:rsidRPr="00B00746">
        <w:rPr>
          <w:rFonts w:eastAsia="Calibri"/>
          <w:b/>
        </w:rPr>
        <w:t>Reikalavimo</w:t>
      </w:r>
      <w:r w:rsidRPr="00B00746">
        <w:rPr>
          <w:rFonts w:eastAsia="Calibri"/>
        </w:rPr>
        <w:t xml:space="preserve">, dėl kurio galiotų draudimo apsauga pagal šį polisą, tikimybę. </w:t>
      </w:r>
    </w:p>
    <w:p w:rsidR="00B00746" w:rsidRPr="00B00746" w:rsidRDefault="00B00746" w:rsidP="00CB1273">
      <w:pPr>
        <w:numPr>
          <w:ilvl w:val="1"/>
          <w:numId w:val="37"/>
        </w:numPr>
        <w:tabs>
          <w:tab w:val="left" w:pos="567"/>
        </w:tabs>
        <w:ind w:left="0" w:firstLine="0"/>
        <w:jc w:val="both"/>
        <w:rPr>
          <w:rFonts w:eastAsia="Calibri"/>
        </w:rPr>
      </w:pPr>
      <w:r w:rsidRPr="00B00746">
        <w:rPr>
          <w:rFonts w:eastAsia="Calibri"/>
          <w:b/>
        </w:rPr>
        <w:t>Reikalavimas, susijęs su darbo santykiais</w:t>
      </w:r>
      <w:r w:rsidRPr="00B00746">
        <w:rPr>
          <w:rFonts w:eastAsia="Calibri"/>
        </w:rPr>
        <w:t>, reiškia reikalavimą, susijusį su:</w:t>
      </w:r>
    </w:p>
    <w:p w:rsidR="00B00746" w:rsidRPr="00B00746" w:rsidRDefault="00B00746" w:rsidP="00CB1273">
      <w:pPr>
        <w:numPr>
          <w:ilvl w:val="2"/>
          <w:numId w:val="37"/>
        </w:numPr>
        <w:tabs>
          <w:tab w:val="left" w:pos="567"/>
          <w:tab w:val="left" w:pos="851"/>
          <w:tab w:val="left" w:pos="1560"/>
        </w:tabs>
        <w:ind w:left="0" w:firstLine="0"/>
        <w:contextualSpacing/>
        <w:jc w:val="both"/>
        <w:rPr>
          <w:rFonts w:eastAsia="Calibri"/>
          <w:lang w:bidi="lo-LA"/>
        </w:rPr>
      </w:pPr>
      <w:r w:rsidRPr="00B00746">
        <w:rPr>
          <w:rFonts w:eastAsia="Calibri"/>
          <w:lang w:bidi="lo-LA"/>
        </w:rPr>
        <w:t>neteisinga ar nesąžininga nuobauda;</w:t>
      </w:r>
    </w:p>
    <w:p w:rsidR="00B00746" w:rsidRPr="00B00746" w:rsidRDefault="00B00746" w:rsidP="00CB1273">
      <w:pPr>
        <w:numPr>
          <w:ilvl w:val="2"/>
          <w:numId w:val="37"/>
        </w:numPr>
        <w:tabs>
          <w:tab w:val="left" w:pos="567"/>
          <w:tab w:val="left" w:pos="851"/>
          <w:tab w:val="left" w:pos="1560"/>
        </w:tabs>
        <w:ind w:left="0" w:firstLine="0"/>
        <w:contextualSpacing/>
        <w:jc w:val="both"/>
        <w:rPr>
          <w:rFonts w:eastAsia="Calibri"/>
          <w:lang w:bidi="lo-LA"/>
        </w:rPr>
      </w:pPr>
      <w:r w:rsidRPr="00B00746">
        <w:rPr>
          <w:rFonts w:eastAsia="Calibri"/>
          <w:lang w:bidi="lo-LA"/>
        </w:rPr>
        <w:t>neteisėtu ar neteisingu atleidimu iš darbo ar darbo sutarties nutraukimu;</w:t>
      </w:r>
    </w:p>
    <w:p w:rsidR="00B00746" w:rsidRPr="00B00746" w:rsidRDefault="00B00746" w:rsidP="00CB1273">
      <w:pPr>
        <w:numPr>
          <w:ilvl w:val="2"/>
          <w:numId w:val="37"/>
        </w:numPr>
        <w:tabs>
          <w:tab w:val="left" w:pos="567"/>
          <w:tab w:val="left" w:pos="851"/>
          <w:tab w:val="left" w:pos="1560"/>
        </w:tabs>
        <w:ind w:left="0" w:firstLine="0"/>
        <w:contextualSpacing/>
        <w:jc w:val="both"/>
        <w:rPr>
          <w:rFonts w:eastAsia="Calibri"/>
          <w:lang w:bidi="lo-LA"/>
        </w:rPr>
      </w:pPr>
      <w:r w:rsidRPr="00B00746">
        <w:rPr>
          <w:rFonts w:eastAsia="Calibri"/>
          <w:lang w:bidi="lo-LA"/>
        </w:rPr>
        <w:t>bet kokio pobūdžio diskriminacija;</w:t>
      </w:r>
    </w:p>
    <w:p w:rsidR="00B00746" w:rsidRPr="00B00746" w:rsidRDefault="00B00746" w:rsidP="00CB1273">
      <w:pPr>
        <w:numPr>
          <w:ilvl w:val="2"/>
          <w:numId w:val="37"/>
        </w:numPr>
        <w:tabs>
          <w:tab w:val="left" w:pos="567"/>
          <w:tab w:val="left" w:pos="851"/>
          <w:tab w:val="left" w:pos="1560"/>
        </w:tabs>
        <w:ind w:left="0" w:firstLine="0"/>
        <w:contextualSpacing/>
        <w:jc w:val="both"/>
        <w:rPr>
          <w:rFonts w:eastAsia="Calibri"/>
          <w:lang w:bidi="lo-LA"/>
        </w:rPr>
      </w:pPr>
      <w:r w:rsidRPr="00B00746">
        <w:rPr>
          <w:rFonts w:eastAsia="Calibri"/>
          <w:lang w:bidi="lo-LA"/>
        </w:rPr>
        <w:t>bet kokio pobūdžio priekabiavimu;</w:t>
      </w:r>
    </w:p>
    <w:p w:rsidR="00B00746" w:rsidRPr="00B00746" w:rsidRDefault="00B00746" w:rsidP="00CB1273">
      <w:pPr>
        <w:numPr>
          <w:ilvl w:val="2"/>
          <w:numId w:val="37"/>
        </w:numPr>
        <w:tabs>
          <w:tab w:val="left" w:pos="567"/>
          <w:tab w:val="left" w:pos="851"/>
          <w:tab w:val="left" w:pos="1560"/>
        </w:tabs>
        <w:ind w:left="0" w:firstLine="0"/>
        <w:contextualSpacing/>
        <w:jc w:val="both"/>
        <w:rPr>
          <w:rFonts w:eastAsia="Calibri"/>
          <w:lang w:bidi="lo-LA"/>
        </w:rPr>
      </w:pPr>
      <w:r w:rsidRPr="00B00746">
        <w:rPr>
          <w:rFonts w:eastAsia="Calibri"/>
          <w:lang w:bidi="lo-LA"/>
        </w:rPr>
        <w:t>neįdarbinimu;</w:t>
      </w:r>
    </w:p>
    <w:p w:rsidR="00B00746" w:rsidRPr="00B00746" w:rsidRDefault="00B00746" w:rsidP="00CB1273">
      <w:pPr>
        <w:numPr>
          <w:ilvl w:val="2"/>
          <w:numId w:val="37"/>
        </w:numPr>
        <w:tabs>
          <w:tab w:val="left" w:pos="567"/>
          <w:tab w:val="left" w:pos="851"/>
          <w:tab w:val="left" w:pos="1560"/>
        </w:tabs>
        <w:ind w:left="0" w:firstLine="0"/>
        <w:contextualSpacing/>
        <w:jc w:val="both"/>
        <w:rPr>
          <w:rFonts w:eastAsia="Calibri"/>
          <w:lang w:bidi="lo-LA"/>
        </w:rPr>
      </w:pPr>
      <w:r w:rsidRPr="00B00746">
        <w:rPr>
          <w:rFonts w:eastAsia="Calibri"/>
          <w:lang w:bidi="lo-LA"/>
        </w:rPr>
        <w:t>nepakėlimu pareigose;</w:t>
      </w:r>
    </w:p>
    <w:p w:rsidR="00B00746" w:rsidRPr="00B00746" w:rsidRDefault="00B00746" w:rsidP="00CB1273">
      <w:pPr>
        <w:numPr>
          <w:ilvl w:val="2"/>
          <w:numId w:val="37"/>
        </w:numPr>
        <w:tabs>
          <w:tab w:val="left" w:pos="567"/>
          <w:tab w:val="left" w:pos="851"/>
          <w:tab w:val="left" w:pos="1560"/>
        </w:tabs>
        <w:ind w:left="0" w:firstLine="0"/>
        <w:contextualSpacing/>
        <w:jc w:val="both"/>
        <w:rPr>
          <w:rFonts w:eastAsia="Calibri"/>
          <w:lang w:bidi="lo-LA"/>
        </w:rPr>
      </w:pPr>
      <w:r w:rsidRPr="00B00746">
        <w:rPr>
          <w:rFonts w:eastAsia="Calibri"/>
          <w:lang w:bidi="lo-LA"/>
        </w:rPr>
        <w:t>karjeros galimybės atėmimu, nesuteikimu;</w:t>
      </w:r>
    </w:p>
    <w:p w:rsidR="00B00746" w:rsidRPr="00B00746" w:rsidRDefault="00B00746" w:rsidP="00CB1273">
      <w:pPr>
        <w:numPr>
          <w:ilvl w:val="2"/>
          <w:numId w:val="37"/>
        </w:numPr>
        <w:tabs>
          <w:tab w:val="left" w:pos="567"/>
          <w:tab w:val="left" w:pos="851"/>
          <w:tab w:val="left" w:pos="1560"/>
        </w:tabs>
        <w:ind w:left="0" w:firstLine="0"/>
        <w:contextualSpacing/>
        <w:jc w:val="both"/>
        <w:rPr>
          <w:rFonts w:eastAsia="Calibri"/>
          <w:lang w:bidi="lo-LA"/>
        </w:rPr>
      </w:pPr>
      <w:r w:rsidRPr="00B00746">
        <w:rPr>
          <w:rFonts w:eastAsia="Calibri"/>
          <w:lang w:bidi="lo-LA"/>
        </w:rPr>
        <w:t>privatumo pažeidimu;</w:t>
      </w:r>
    </w:p>
    <w:p w:rsidR="00B00746" w:rsidRPr="00B00746" w:rsidRDefault="00B00746" w:rsidP="00CB1273">
      <w:pPr>
        <w:numPr>
          <w:ilvl w:val="2"/>
          <w:numId w:val="37"/>
        </w:numPr>
        <w:tabs>
          <w:tab w:val="left" w:pos="567"/>
          <w:tab w:val="left" w:pos="851"/>
          <w:tab w:val="left" w:pos="1560"/>
        </w:tabs>
        <w:ind w:left="0" w:firstLine="0"/>
        <w:contextualSpacing/>
        <w:jc w:val="both"/>
        <w:rPr>
          <w:rFonts w:eastAsia="Calibri"/>
          <w:lang w:bidi="lo-LA"/>
        </w:rPr>
      </w:pPr>
      <w:r w:rsidRPr="00B00746">
        <w:rPr>
          <w:rFonts w:eastAsia="Calibri"/>
          <w:lang w:bidi="lo-LA"/>
        </w:rPr>
        <w:t>apšmeižimu ar emocinės kančios sukėlimu;</w:t>
      </w:r>
    </w:p>
    <w:p w:rsidR="00B00746" w:rsidRPr="00B00746" w:rsidRDefault="00B00746" w:rsidP="00CB1273">
      <w:pPr>
        <w:numPr>
          <w:ilvl w:val="2"/>
          <w:numId w:val="37"/>
        </w:numPr>
        <w:tabs>
          <w:tab w:val="left" w:pos="426"/>
          <w:tab w:val="left" w:pos="851"/>
        </w:tabs>
        <w:ind w:left="0" w:firstLine="0"/>
        <w:contextualSpacing/>
        <w:jc w:val="both"/>
        <w:rPr>
          <w:rFonts w:eastAsia="Calibri"/>
          <w:lang w:bidi="lo-LA"/>
        </w:rPr>
      </w:pPr>
      <w:r w:rsidRPr="00B00746">
        <w:rPr>
          <w:rFonts w:eastAsia="Calibri"/>
          <w:lang w:bidi="lo-LA"/>
        </w:rPr>
        <w:t>represijomis ar baudžiamosiomis priemonėmis prieš darbuotoją remiantis tuo, kad toks darbuotojas naudojasi ar mėgina naudotis savo teisėmis pagal įstatymą.</w:t>
      </w:r>
    </w:p>
    <w:p w:rsidR="00B00746" w:rsidRPr="00B00746" w:rsidRDefault="00B00746" w:rsidP="00CB1273">
      <w:pPr>
        <w:numPr>
          <w:ilvl w:val="1"/>
          <w:numId w:val="37"/>
        </w:numPr>
        <w:tabs>
          <w:tab w:val="left" w:pos="567"/>
        </w:tabs>
        <w:ind w:left="0" w:firstLine="0"/>
        <w:jc w:val="both"/>
        <w:rPr>
          <w:rFonts w:eastAsia="Calibri"/>
        </w:rPr>
      </w:pPr>
      <w:r w:rsidRPr="00B00746">
        <w:rPr>
          <w:rFonts w:eastAsia="Calibri"/>
          <w:b/>
        </w:rPr>
        <w:t xml:space="preserve"> Neteisėtas veiksmas</w:t>
      </w:r>
      <w:r w:rsidRPr="00B00746">
        <w:rPr>
          <w:rFonts w:eastAsia="Calibri"/>
        </w:rPr>
        <w:t xml:space="preserve">: bet koks faktinis ar tariamas </w:t>
      </w:r>
      <w:r w:rsidRPr="00B00746">
        <w:rPr>
          <w:rFonts w:eastAsia="Calibri"/>
          <w:b/>
        </w:rPr>
        <w:t>Apdraustojo</w:t>
      </w:r>
      <w:r w:rsidRPr="00B00746">
        <w:rPr>
          <w:rFonts w:eastAsia="Calibri"/>
        </w:rPr>
        <w:t xml:space="preserve"> veiksmas ar neveikimas, neteisingas tvirtinimas / pareiškimas, klaida, aplaidumas (įskaitant didelį neatsargumą) ar pareigos nevykdymas.</w:t>
      </w:r>
    </w:p>
    <w:p w:rsidR="00B00746" w:rsidRPr="00B00746" w:rsidRDefault="00B00746" w:rsidP="00CB1273">
      <w:pPr>
        <w:numPr>
          <w:ilvl w:val="1"/>
          <w:numId w:val="37"/>
        </w:numPr>
        <w:tabs>
          <w:tab w:val="left" w:pos="567"/>
        </w:tabs>
        <w:ind w:left="0" w:firstLine="0"/>
        <w:jc w:val="both"/>
        <w:rPr>
          <w:rFonts w:eastAsia="Calibri"/>
        </w:rPr>
      </w:pPr>
      <w:r w:rsidRPr="00B00746">
        <w:rPr>
          <w:rFonts w:eastAsia="Calibri"/>
          <w:b/>
        </w:rPr>
        <w:t xml:space="preserve"> Oficialus tyrimas</w:t>
      </w:r>
      <w:r w:rsidRPr="00B00746">
        <w:rPr>
          <w:rFonts w:eastAsia="Calibri"/>
        </w:rPr>
        <w:t xml:space="preserve">: </w:t>
      </w:r>
      <w:r w:rsidRPr="00B00746">
        <w:rPr>
          <w:rFonts w:eastAsia="Calibri"/>
          <w:b/>
        </w:rPr>
        <w:t>Įstaigos</w:t>
      </w:r>
      <w:r w:rsidRPr="00B00746">
        <w:rPr>
          <w:rFonts w:eastAsia="Calibri"/>
        </w:rPr>
        <w:t xml:space="preserve"> reikalų oficialus tyrimas ar nagrinėjimas, kurį atlieka vyriausybinis, reguliavimo, profesinis ar įstatyminis organas ir kuris pradėtas poliso galiojimo laikotarpiu raštiškai prašant </w:t>
      </w:r>
      <w:r w:rsidRPr="00B00746">
        <w:rPr>
          <w:rFonts w:eastAsia="Calibri"/>
          <w:b/>
        </w:rPr>
        <w:t>Apdrausto asmens</w:t>
      </w:r>
      <w:r w:rsidRPr="00B00746">
        <w:rPr>
          <w:rFonts w:eastAsia="Calibri"/>
        </w:rPr>
        <w:t xml:space="preserve"> dalyvauti susirinkime, svarstyme ar apklausoje.</w:t>
      </w:r>
    </w:p>
    <w:p w:rsidR="00B00746" w:rsidRPr="00B00746" w:rsidRDefault="00B00746" w:rsidP="00CB1273">
      <w:pPr>
        <w:numPr>
          <w:ilvl w:val="1"/>
          <w:numId w:val="37"/>
        </w:numPr>
        <w:tabs>
          <w:tab w:val="left" w:pos="567"/>
        </w:tabs>
        <w:ind w:left="0" w:firstLine="0"/>
        <w:jc w:val="both"/>
        <w:rPr>
          <w:rFonts w:eastAsia="Calibri"/>
        </w:rPr>
      </w:pPr>
      <w:r w:rsidRPr="00B00746">
        <w:rPr>
          <w:rFonts w:eastAsia="Calibri"/>
          <w:b/>
        </w:rPr>
        <w:t xml:space="preserve"> Teisinio atstovavimo išlaidos</w:t>
      </w:r>
      <w:r w:rsidRPr="00B00746">
        <w:rPr>
          <w:rFonts w:eastAsia="Calibri"/>
        </w:rPr>
        <w:t xml:space="preserve"> - pagrįsti ir būtini teisiniai ir kiti susiję profesiniai mokėjimai, honorarai, kuriuos </w:t>
      </w:r>
      <w:r w:rsidRPr="00B00746">
        <w:rPr>
          <w:rFonts w:eastAsia="Calibri"/>
          <w:b/>
        </w:rPr>
        <w:t>Apdraustasis</w:t>
      </w:r>
      <w:r w:rsidRPr="00B00746">
        <w:rPr>
          <w:rFonts w:eastAsia="Calibri"/>
        </w:rPr>
        <w:t xml:space="preserve"> patiria jį atstovaujant </w:t>
      </w:r>
      <w:r w:rsidRPr="00B00746">
        <w:rPr>
          <w:rFonts w:eastAsia="Calibri"/>
          <w:b/>
        </w:rPr>
        <w:t>Oficialaus tyrimo</w:t>
      </w:r>
      <w:r w:rsidRPr="00B00746">
        <w:rPr>
          <w:rFonts w:eastAsia="Calibri"/>
        </w:rPr>
        <w:t xml:space="preserve"> metu.</w:t>
      </w:r>
    </w:p>
    <w:p w:rsidR="00B00746" w:rsidRPr="00B00746" w:rsidRDefault="00B00746" w:rsidP="00CB1273">
      <w:pPr>
        <w:numPr>
          <w:ilvl w:val="1"/>
          <w:numId w:val="37"/>
        </w:numPr>
        <w:tabs>
          <w:tab w:val="left" w:pos="567"/>
        </w:tabs>
        <w:ind w:left="0" w:firstLine="0"/>
        <w:jc w:val="both"/>
        <w:rPr>
          <w:rFonts w:eastAsia="Calibri"/>
        </w:rPr>
      </w:pPr>
      <w:r w:rsidRPr="00B00746">
        <w:rPr>
          <w:rFonts w:eastAsia="Calibri"/>
          <w:b/>
        </w:rPr>
        <w:t xml:space="preserve"> Išėjęs į pensiją ar atsistatydinęs savo noru Vadovas ar Vadovaujantis asmuo</w:t>
      </w:r>
      <w:r w:rsidRPr="00B00746">
        <w:rPr>
          <w:rFonts w:eastAsia="Calibri"/>
        </w:rPr>
        <w:t xml:space="preserve">: </w:t>
      </w:r>
      <w:r w:rsidRPr="00B00746">
        <w:rPr>
          <w:rFonts w:eastAsia="Calibri"/>
          <w:b/>
        </w:rPr>
        <w:t>Vadovas</w:t>
      </w:r>
      <w:r w:rsidRPr="00B00746">
        <w:rPr>
          <w:rFonts w:eastAsia="Calibri"/>
        </w:rPr>
        <w:t xml:space="preserve">, kuris dėl kitų, nei </w:t>
      </w:r>
      <w:r w:rsidRPr="00B00746">
        <w:rPr>
          <w:rFonts w:eastAsia="Calibri"/>
          <w:b/>
        </w:rPr>
        <w:t>Valdymo pasikeitimo</w:t>
      </w:r>
      <w:r w:rsidRPr="00B00746">
        <w:rPr>
          <w:rFonts w:eastAsia="Calibri"/>
        </w:rPr>
        <w:t xml:space="preserve"> priežasčių, savanoriškai nustojo eiti tokias pareigas prieš pasibaigiant poliso galiojimo laikotarpiui</w:t>
      </w:r>
      <w:r w:rsidRPr="00B00746">
        <w:rPr>
          <w:rFonts w:eastAsia="Calibri"/>
          <w:b/>
        </w:rPr>
        <w:t>.</w:t>
      </w:r>
      <w:r w:rsidRPr="00B00746">
        <w:rPr>
          <w:rFonts w:eastAsia="Calibri"/>
        </w:rPr>
        <w:t xml:space="preserve"> </w:t>
      </w:r>
    </w:p>
    <w:p w:rsidR="00B00746" w:rsidRPr="00B00746" w:rsidRDefault="00B00746" w:rsidP="00CB1273">
      <w:pPr>
        <w:numPr>
          <w:ilvl w:val="1"/>
          <w:numId w:val="37"/>
        </w:numPr>
        <w:tabs>
          <w:tab w:val="left" w:pos="567"/>
        </w:tabs>
        <w:ind w:left="0" w:firstLine="0"/>
        <w:jc w:val="both"/>
        <w:rPr>
          <w:rFonts w:eastAsia="Calibri"/>
        </w:rPr>
      </w:pPr>
      <w:r w:rsidRPr="00B00746">
        <w:rPr>
          <w:rFonts w:eastAsia="Calibri"/>
          <w:b/>
        </w:rPr>
        <w:t xml:space="preserve"> </w:t>
      </w:r>
      <w:proofErr w:type="spellStart"/>
      <w:r w:rsidRPr="00B00746">
        <w:rPr>
          <w:rFonts w:eastAsia="Calibri"/>
          <w:b/>
        </w:rPr>
        <w:t>Retroaktyvus</w:t>
      </w:r>
      <w:proofErr w:type="spellEnd"/>
      <w:r w:rsidRPr="00B00746">
        <w:rPr>
          <w:rFonts w:eastAsia="Calibri"/>
          <w:b/>
        </w:rPr>
        <w:t xml:space="preserve"> laikotarpis</w:t>
      </w:r>
      <w:r w:rsidRPr="00B00746">
        <w:rPr>
          <w:rFonts w:eastAsia="Calibri"/>
        </w:rPr>
        <w:t xml:space="preserve">: taikomas neribotas </w:t>
      </w:r>
      <w:proofErr w:type="spellStart"/>
      <w:r w:rsidRPr="00B00746">
        <w:rPr>
          <w:rFonts w:eastAsia="Calibri"/>
        </w:rPr>
        <w:t>retraoktyvus</w:t>
      </w:r>
      <w:proofErr w:type="spellEnd"/>
      <w:r w:rsidRPr="00B00746">
        <w:rPr>
          <w:rFonts w:eastAsia="Calibri"/>
        </w:rPr>
        <w:t xml:space="preserve"> laikotarpis</w:t>
      </w:r>
    </w:p>
    <w:p w:rsidR="00B00746" w:rsidRPr="00B00746" w:rsidRDefault="00B00746" w:rsidP="00DC5CBB">
      <w:pPr>
        <w:tabs>
          <w:tab w:val="left" w:pos="567"/>
        </w:tabs>
        <w:rPr>
          <w:rFonts w:eastAsia="Calibri"/>
          <w:color w:val="000000"/>
        </w:rPr>
      </w:pPr>
      <w:r w:rsidRPr="00B00746">
        <w:rPr>
          <w:rFonts w:eastAsia="Calibri"/>
          <w:b/>
          <w:color w:val="000000"/>
        </w:rPr>
        <w:t>Draudimo objektas</w:t>
      </w:r>
    </w:p>
    <w:p w:rsidR="00B00746" w:rsidRPr="00B00746" w:rsidRDefault="00B00746" w:rsidP="00CB1273">
      <w:pPr>
        <w:numPr>
          <w:ilvl w:val="1"/>
          <w:numId w:val="37"/>
        </w:numPr>
        <w:tabs>
          <w:tab w:val="left" w:pos="142"/>
          <w:tab w:val="left" w:pos="284"/>
          <w:tab w:val="left" w:pos="567"/>
        </w:tabs>
        <w:ind w:left="0" w:firstLine="0"/>
        <w:jc w:val="both"/>
        <w:rPr>
          <w:rFonts w:eastAsia="Calibri"/>
          <w:color w:val="000000"/>
        </w:rPr>
      </w:pPr>
      <w:r w:rsidRPr="00B00746">
        <w:rPr>
          <w:rFonts w:eastAsia="Calibri"/>
          <w:color w:val="000000"/>
        </w:rPr>
        <w:t xml:space="preserve"> Draudimo objektas – </w:t>
      </w:r>
      <w:r w:rsidRPr="00B00746">
        <w:rPr>
          <w:rFonts w:eastAsia="Calibri"/>
          <w:b/>
          <w:color w:val="000000"/>
        </w:rPr>
        <w:t>Apdrausto asmens</w:t>
      </w:r>
      <w:r w:rsidRPr="00B00746">
        <w:rPr>
          <w:rFonts w:eastAsia="Calibri"/>
          <w:color w:val="000000"/>
        </w:rPr>
        <w:t xml:space="preserve"> atsakomybė, susijusi su </w:t>
      </w:r>
      <w:r w:rsidRPr="00B00746">
        <w:rPr>
          <w:rFonts w:eastAsia="Calibri"/>
          <w:b/>
          <w:color w:val="000000"/>
        </w:rPr>
        <w:t>Reikalavimu</w:t>
      </w:r>
      <w:r w:rsidRPr="00B00746">
        <w:rPr>
          <w:rFonts w:eastAsia="Calibri"/>
          <w:color w:val="000000"/>
        </w:rPr>
        <w:t xml:space="preserve">, kuris pirmą kartą pateiktas poliso galiojimo laikotarpiu dėl </w:t>
      </w:r>
      <w:r w:rsidRPr="00B00746">
        <w:rPr>
          <w:rFonts w:eastAsia="Calibri"/>
          <w:b/>
          <w:color w:val="000000"/>
        </w:rPr>
        <w:t>Apdrausto asmens Neteisėtų veiksmų</w:t>
      </w:r>
      <w:r w:rsidRPr="00B00746">
        <w:rPr>
          <w:rFonts w:eastAsia="Calibri"/>
          <w:color w:val="000000"/>
        </w:rPr>
        <w:t xml:space="preserve"> (veiksmų ar neveikimo).</w:t>
      </w:r>
    </w:p>
    <w:p w:rsidR="00B00746" w:rsidRPr="00B00746" w:rsidRDefault="00B00746" w:rsidP="00CB1273">
      <w:pPr>
        <w:numPr>
          <w:ilvl w:val="1"/>
          <w:numId w:val="37"/>
        </w:numPr>
        <w:tabs>
          <w:tab w:val="left" w:pos="142"/>
          <w:tab w:val="left" w:pos="284"/>
          <w:tab w:val="left" w:pos="567"/>
        </w:tabs>
        <w:ind w:left="0" w:firstLine="0"/>
        <w:jc w:val="both"/>
        <w:rPr>
          <w:rFonts w:eastAsia="Calibri"/>
          <w:color w:val="000000"/>
        </w:rPr>
      </w:pPr>
      <w:r w:rsidRPr="00B00746">
        <w:rPr>
          <w:rFonts w:eastAsia="Calibri"/>
          <w:color w:val="000000"/>
        </w:rPr>
        <w:t xml:space="preserve"> Draudikas atlygina:</w:t>
      </w:r>
    </w:p>
    <w:p w:rsidR="00B00746" w:rsidRPr="00B00746" w:rsidRDefault="00B00746" w:rsidP="00CB1273">
      <w:pPr>
        <w:numPr>
          <w:ilvl w:val="2"/>
          <w:numId w:val="37"/>
        </w:numPr>
        <w:tabs>
          <w:tab w:val="left" w:pos="142"/>
          <w:tab w:val="left" w:pos="284"/>
          <w:tab w:val="left" w:pos="709"/>
          <w:tab w:val="left" w:pos="851"/>
        </w:tabs>
        <w:ind w:left="0" w:firstLine="0"/>
        <w:contextualSpacing/>
        <w:jc w:val="both"/>
        <w:rPr>
          <w:rFonts w:eastAsia="Calibri"/>
          <w:color w:val="000000"/>
          <w:lang w:bidi="lo-LA"/>
        </w:rPr>
      </w:pPr>
      <w:r w:rsidRPr="00B00746">
        <w:rPr>
          <w:rFonts w:eastAsia="Calibri"/>
          <w:b/>
          <w:color w:val="000000"/>
          <w:lang w:bidi="lo-LA"/>
        </w:rPr>
        <w:t>Nuostolius</w:t>
      </w:r>
      <w:r w:rsidRPr="00B00746">
        <w:rPr>
          <w:rFonts w:eastAsia="Calibri"/>
          <w:color w:val="000000"/>
          <w:lang w:bidi="lo-LA"/>
        </w:rPr>
        <w:t xml:space="preserve"> už </w:t>
      </w:r>
      <w:r w:rsidRPr="00B00746">
        <w:rPr>
          <w:rFonts w:eastAsia="Calibri"/>
          <w:b/>
          <w:color w:val="000000"/>
          <w:lang w:bidi="lo-LA"/>
        </w:rPr>
        <w:t>Apdraustą asmenį</w:t>
      </w:r>
      <w:r w:rsidRPr="00B00746">
        <w:rPr>
          <w:rFonts w:eastAsia="Calibri"/>
          <w:color w:val="000000"/>
          <w:lang w:bidi="lo-LA"/>
        </w:rPr>
        <w:t xml:space="preserve"> dėl </w:t>
      </w:r>
      <w:r w:rsidRPr="00B00746">
        <w:rPr>
          <w:rFonts w:eastAsia="Calibri"/>
          <w:b/>
          <w:color w:val="000000"/>
          <w:lang w:bidi="lo-LA"/>
        </w:rPr>
        <w:t>Reikalavimo</w:t>
      </w:r>
      <w:r w:rsidRPr="00B00746">
        <w:rPr>
          <w:rFonts w:eastAsia="Calibri"/>
          <w:color w:val="000000"/>
          <w:lang w:bidi="lo-LA"/>
        </w:rPr>
        <w:t xml:space="preserve"> tiek, kiek jų neatlygino </w:t>
      </w:r>
      <w:r w:rsidRPr="00B00746">
        <w:rPr>
          <w:rFonts w:eastAsia="Calibri"/>
          <w:b/>
          <w:color w:val="000000"/>
          <w:lang w:bidi="lo-LA"/>
        </w:rPr>
        <w:t>Įstaiga</w:t>
      </w:r>
      <w:r w:rsidRPr="00B00746">
        <w:rPr>
          <w:rFonts w:eastAsia="Calibri"/>
          <w:color w:val="000000"/>
          <w:lang w:bidi="lo-LA"/>
        </w:rPr>
        <w:t xml:space="preserve"> dėl šio </w:t>
      </w:r>
      <w:r w:rsidRPr="00B00746">
        <w:rPr>
          <w:rFonts w:eastAsia="Calibri"/>
          <w:b/>
          <w:color w:val="000000"/>
          <w:lang w:bidi="lo-LA"/>
        </w:rPr>
        <w:t>Reikalavimo</w:t>
      </w:r>
      <w:r w:rsidRPr="00B00746">
        <w:rPr>
          <w:rFonts w:eastAsia="Calibri"/>
          <w:color w:val="000000"/>
          <w:lang w:bidi="lo-LA"/>
        </w:rPr>
        <w:t>;</w:t>
      </w:r>
    </w:p>
    <w:p w:rsidR="00B00746" w:rsidRPr="00B00746" w:rsidRDefault="00B00746" w:rsidP="00CB1273">
      <w:pPr>
        <w:numPr>
          <w:ilvl w:val="2"/>
          <w:numId w:val="37"/>
        </w:numPr>
        <w:tabs>
          <w:tab w:val="left" w:pos="142"/>
          <w:tab w:val="left" w:pos="284"/>
          <w:tab w:val="left" w:pos="709"/>
          <w:tab w:val="left" w:pos="851"/>
        </w:tabs>
        <w:ind w:left="0" w:firstLine="0"/>
        <w:jc w:val="both"/>
        <w:rPr>
          <w:rFonts w:eastAsia="Calibri"/>
          <w:color w:val="000000"/>
        </w:rPr>
      </w:pPr>
      <w:r w:rsidRPr="00B00746">
        <w:rPr>
          <w:rFonts w:eastAsia="Calibri"/>
          <w:b/>
          <w:color w:val="000000"/>
        </w:rPr>
        <w:t xml:space="preserve">Nuostolius </w:t>
      </w:r>
      <w:r w:rsidRPr="00B00746">
        <w:rPr>
          <w:rFonts w:eastAsia="Calibri"/>
          <w:color w:val="000000"/>
        </w:rPr>
        <w:t>už</w:t>
      </w:r>
      <w:r w:rsidRPr="00B00746">
        <w:rPr>
          <w:rFonts w:eastAsia="Calibri"/>
          <w:b/>
          <w:color w:val="000000"/>
        </w:rPr>
        <w:t xml:space="preserve"> Įstaigą </w:t>
      </w:r>
      <w:r w:rsidRPr="00B00746">
        <w:rPr>
          <w:rFonts w:eastAsia="Calibri"/>
          <w:color w:val="000000"/>
        </w:rPr>
        <w:t xml:space="preserve">arba Lietuvos Respubliką, kai ją atstovavo Draudėjas ar kitas asmuo, dėl </w:t>
      </w:r>
      <w:r w:rsidRPr="00B00746">
        <w:rPr>
          <w:rFonts w:eastAsia="Calibri"/>
          <w:b/>
          <w:color w:val="000000"/>
        </w:rPr>
        <w:t>Reikalavimo</w:t>
      </w:r>
      <w:r w:rsidRPr="00B00746">
        <w:rPr>
          <w:rFonts w:eastAsia="Calibri"/>
          <w:color w:val="000000"/>
        </w:rPr>
        <w:t xml:space="preserve">, kurį pateikia </w:t>
      </w:r>
      <w:r w:rsidRPr="00B00746">
        <w:rPr>
          <w:rFonts w:eastAsia="Calibri"/>
          <w:b/>
        </w:rPr>
        <w:t>Įstaiga</w:t>
      </w:r>
      <w:r w:rsidRPr="00B00746">
        <w:rPr>
          <w:rFonts w:eastAsia="Calibri"/>
          <w:color w:val="000000"/>
        </w:rPr>
        <w:t xml:space="preserve"> ar kitas asmuo </w:t>
      </w:r>
      <w:r w:rsidRPr="00B00746">
        <w:rPr>
          <w:rFonts w:eastAsia="Calibri"/>
          <w:b/>
          <w:color w:val="000000"/>
        </w:rPr>
        <w:t xml:space="preserve">Apdraustam asmeniui </w:t>
      </w:r>
      <w:r w:rsidRPr="00B00746">
        <w:rPr>
          <w:rFonts w:eastAsia="Calibri"/>
          <w:color w:val="000000"/>
        </w:rPr>
        <w:t xml:space="preserve">, kai </w:t>
      </w:r>
      <w:r w:rsidRPr="00B00746">
        <w:rPr>
          <w:rFonts w:eastAsia="Calibri"/>
          <w:b/>
          <w:color w:val="000000"/>
        </w:rPr>
        <w:t>Apdraustas asmuo</w:t>
      </w:r>
      <w:r w:rsidRPr="00B00746">
        <w:rPr>
          <w:rFonts w:eastAsia="Calibri"/>
          <w:color w:val="000000"/>
        </w:rPr>
        <w:t xml:space="preserve"> pagal Lietuvos Respublikos teisės aktus yra arba gali būti atsakingas už </w:t>
      </w:r>
      <w:r w:rsidRPr="00B00746">
        <w:rPr>
          <w:rFonts w:eastAsia="Calibri"/>
          <w:b/>
          <w:color w:val="000000"/>
        </w:rPr>
        <w:t>Nuostolius</w:t>
      </w:r>
      <w:r w:rsidRPr="00B00746">
        <w:rPr>
          <w:rFonts w:eastAsia="Calibri"/>
          <w:color w:val="000000"/>
        </w:rPr>
        <w:t>.</w:t>
      </w:r>
    </w:p>
    <w:p w:rsidR="00B00746" w:rsidRPr="00B00746" w:rsidRDefault="00B00746" w:rsidP="00CB1273">
      <w:pPr>
        <w:numPr>
          <w:ilvl w:val="2"/>
          <w:numId w:val="37"/>
        </w:numPr>
        <w:tabs>
          <w:tab w:val="left" w:pos="142"/>
          <w:tab w:val="left" w:pos="284"/>
          <w:tab w:val="left" w:pos="709"/>
          <w:tab w:val="left" w:pos="1134"/>
          <w:tab w:val="left" w:pos="1560"/>
        </w:tabs>
        <w:ind w:left="0" w:firstLine="0"/>
        <w:jc w:val="both"/>
        <w:rPr>
          <w:rFonts w:eastAsia="Calibri"/>
          <w:color w:val="000000"/>
        </w:rPr>
      </w:pPr>
      <w:r w:rsidRPr="00B00746">
        <w:rPr>
          <w:b/>
        </w:rPr>
        <w:t xml:space="preserve">Teisinio atstovavimo išlaidas už Apdraustą asmenį </w:t>
      </w:r>
      <w:r w:rsidRPr="00B00746">
        <w:rPr>
          <w:rFonts w:eastAsia="Calibri"/>
          <w:b/>
        </w:rPr>
        <w:t xml:space="preserve">Oficialaus tyrimo </w:t>
      </w:r>
      <w:r w:rsidRPr="00B00746">
        <w:rPr>
          <w:rFonts w:eastAsia="Calibri"/>
        </w:rPr>
        <w:t xml:space="preserve">metu. </w:t>
      </w:r>
    </w:p>
    <w:p w:rsidR="00B00746" w:rsidRPr="00B00746" w:rsidRDefault="00B00746" w:rsidP="00CB1273">
      <w:pPr>
        <w:numPr>
          <w:ilvl w:val="2"/>
          <w:numId w:val="37"/>
        </w:numPr>
        <w:tabs>
          <w:tab w:val="left" w:pos="142"/>
          <w:tab w:val="left" w:pos="284"/>
          <w:tab w:val="left" w:pos="709"/>
          <w:tab w:val="left" w:pos="1134"/>
          <w:tab w:val="left" w:pos="1560"/>
        </w:tabs>
        <w:ind w:left="0" w:firstLine="0"/>
        <w:jc w:val="both"/>
        <w:rPr>
          <w:rFonts w:eastAsia="Calibri"/>
          <w:color w:val="000000"/>
        </w:rPr>
      </w:pPr>
      <w:r w:rsidRPr="00B00746">
        <w:t xml:space="preserve">Nuostolius ir / ar </w:t>
      </w:r>
      <w:r w:rsidRPr="00B00746">
        <w:rPr>
          <w:b/>
        </w:rPr>
        <w:t>Teisinio atstovavimo išlaidas už Įstaigą</w:t>
      </w:r>
      <w:r w:rsidRPr="00B00746">
        <w:t xml:space="preserve"> dėl </w:t>
      </w:r>
      <w:r w:rsidRPr="00B00746">
        <w:rPr>
          <w:b/>
        </w:rPr>
        <w:t>Reikalavimo</w:t>
      </w:r>
      <w:r w:rsidRPr="00B00746">
        <w:t xml:space="preserve">, </w:t>
      </w:r>
      <w:r w:rsidRPr="00B00746">
        <w:rPr>
          <w:b/>
        </w:rPr>
        <w:t>susijusio su darbo santykiais</w:t>
      </w:r>
    </w:p>
    <w:p w:rsidR="00B00746" w:rsidRPr="00B00746" w:rsidRDefault="00B00746" w:rsidP="00CB1273">
      <w:pPr>
        <w:numPr>
          <w:ilvl w:val="1"/>
          <w:numId w:val="37"/>
        </w:numPr>
        <w:tabs>
          <w:tab w:val="left" w:pos="142"/>
          <w:tab w:val="left" w:pos="284"/>
          <w:tab w:val="left" w:pos="709"/>
        </w:tabs>
        <w:ind w:left="0" w:firstLine="0"/>
        <w:jc w:val="both"/>
        <w:rPr>
          <w:rFonts w:eastAsia="Calibri"/>
          <w:color w:val="000000"/>
        </w:rPr>
      </w:pPr>
      <w:r w:rsidRPr="00B00746">
        <w:rPr>
          <w:rFonts w:eastAsia="Calibri"/>
          <w:lang w:eastAsia="lt-LT"/>
        </w:rPr>
        <w:t>Draudimo apsaugos išplėtimai:</w:t>
      </w:r>
    </w:p>
    <w:p w:rsidR="00B00746" w:rsidRPr="00B00746" w:rsidRDefault="00B00746" w:rsidP="00CB1273">
      <w:pPr>
        <w:numPr>
          <w:ilvl w:val="2"/>
          <w:numId w:val="37"/>
        </w:numPr>
        <w:tabs>
          <w:tab w:val="left" w:pos="142"/>
          <w:tab w:val="left" w:pos="284"/>
          <w:tab w:val="left" w:pos="709"/>
          <w:tab w:val="left" w:pos="1134"/>
          <w:tab w:val="left" w:pos="1560"/>
        </w:tabs>
        <w:autoSpaceDE w:val="0"/>
        <w:autoSpaceDN w:val="0"/>
        <w:adjustRightInd w:val="0"/>
        <w:ind w:left="0" w:firstLine="0"/>
        <w:jc w:val="both"/>
        <w:rPr>
          <w:rFonts w:eastAsia="Calibri"/>
        </w:rPr>
      </w:pPr>
      <w:r w:rsidRPr="00B00746">
        <w:rPr>
          <w:rFonts w:eastAsia="Calibri"/>
        </w:rPr>
        <w:lastRenderedPageBreak/>
        <w:t>Išplėtimas dėl</w:t>
      </w:r>
      <w:r w:rsidRPr="00B00746">
        <w:rPr>
          <w:rFonts w:eastAsia="Calibri"/>
          <w:b/>
        </w:rPr>
        <w:t xml:space="preserve"> Nuostolio sumažinimo išlaidų</w:t>
      </w:r>
      <w:r w:rsidRPr="00B00746">
        <w:rPr>
          <w:rFonts w:eastAsia="Calibri"/>
        </w:rPr>
        <w:t>:</w:t>
      </w:r>
      <w:r w:rsidRPr="00B00746">
        <w:rPr>
          <w:rFonts w:eastAsia="Calibri"/>
          <w:b/>
        </w:rPr>
        <w:t xml:space="preserve"> </w:t>
      </w:r>
      <w:r w:rsidRPr="00B00746">
        <w:rPr>
          <w:rFonts w:eastAsia="Calibri"/>
        </w:rPr>
        <w:t xml:space="preserve">Draudikas atlygina </w:t>
      </w:r>
      <w:r w:rsidRPr="00B00746">
        <w:rPr>
          <w:rFonts w:eastAsia="Calibri"/>
          <w:b/>
        </w:rPr>
        <w:t>Įstaigos</w:t>
      </w:r>
      <w:r w:rsidRPr="00B00746">
        <w:rPr>
          <w:rFonts w:eastAsia="Calibri"/>
        </w:rPr>
        <w:t xml:space="preserve"> vardu </w:t>
      </w:r>
      <w:r w:rsidRPr="00B00746">
        <w:rPr>
          <w:rFonts w:eastAsia="Calibri"/>
          <w:b/>
        </w:rPr>
        <w:t>Nuostolio sumažinimo išlaidas</w:t>
      </w:r>
      <w:r w:rsidRPr="00B00746">
        <w:rPr>
          <w:rFonts w:eastAsia="Calibri"/>
        </w:rPr>
        <w:t>.</w:t>
      </w:r>
    </w:p>
    <w:p w:rsidR="00B00746" w:rsidRPr="00B00746" w:rsidRDefault="00B00746" w:rsidP="00CB1273">
      <w:pPr>
        <w:numPr>
          <w:ilvl w:val="2"/>
          <w:numId w:val="37"/>
        </w:numPr>
        <w:tabs>
          <w:tab w:val="left" w:pos="142"/>
          <w:tab w:val="left" w:pos="284"/>
          <w:tab w:val="left" w:pos="709"/>
          <w:tab w:val="left" w:pos="1134"/>
          <w:tab w:val="left" w:pos="1560"/>
        </w:tabs>
        <w:autoSpaceDE w:val="0"/>
        <w:autoSpaceDN w:val="0"/>
        <w:adjustRightInd w:val="0"/>
        <w:ind w:left="0" w:firstLine="0"/>
        <w:jc w:val="both"/>
        <w:rPr>
          <w:rFonts w:eastAsia="Calibri"/>
        </w:rPr>
      </w:pPr>
      <w:r w:rsidRPr="00B00746">
        <w:rPr>
          <w:rFonts w:eastAsia="Calibri"/>
        </w:rPr>
        <w:t>Išplėtimas dėl</w:t>
      </w:r>
      <w:r w:rsidRPr="00B00746">
        <w:rPr>
          <w:rFonts w:eastAsia="Calibri"/>
          <w:b/>
        </w:rPr>
        <w:t xml:space="preserve"> Neatidėliotinų išlaidų</w:t>
      </w:r>
      <w:r w:rsidRPr="00B00746">
        <w:rPr>
          <w:rFonts w:eastAsia="Calibri"/>
        </w:rPr>
        <w:t>:</w:t>
      </w:r>
      <w:r w:rsidRPr="00B00746">
        <w:rPr>
          <w:rFonts w:eastAsia="Calibri"/>
          <w:b/>
        </w:rPr>
        <w:t xml:space="preserve"> </w:t>
      </w:r>
      <w:r w:rsidRPr="00B00746">
        <w:rPr>
          <w:rFonts w:eastAsia="Calibri"/>
        </w:rPr>
        <w:t xml:space="preserve">jeigu pagrįstai negalima gauti Draudiko raštiško sutikimo prieš patiriant </w:t>
      </w:r>
      <w:r w:rsidRPr="00B00746">
        <w:rPr>
          <w:rFonts w:eastAsia="Calibri"/>
          <w:b/>
        </w:rPr>
        <w:t>Gynybos išlaidas</w:t>
      </w:r>
      <w:r w:rsidRPr="00B00746">
        <w:rPr>
          <w:rFonts w:eastAsia="Calibri"/>
        </w:rPr>
        <w:t xml:space="preserve">, susijusias su bet kokia </w:t>
      </w:r>
      <w:r w:rsidRPr="00B00746">
        <w:rPr>
          <w:rFonts w:eastAsia="Calibri"/>
          <w:b/>
        </w:rPr>
        <w:t>Pretenzija</w:t>
      </w:r>
      <w:r w:rsidRPr="00B00746">
        <w:rPr>
          <w:rFonts w:eastAsia="Calibri"/>
        </w:rPr>
        <w:t xml:space="preserve"> ar </w:t>
      </w:r>
      <w:r w:rsidRPr="00B00746">
        <w:rPr>
          <w:rFonts w:eastAsia="Calibri"/>
          <w:b/>
        </w:rPr>
        <w:t xml:space="preserve">Teisinio atstovavimo išlaidomis, </w:t>
      </w:r>
      <w:r w:rsidRPr="00B00746">
        <w:rPr>
          <w:rFonts w:eastAsia="Calibri"/>
        </w:rPr>
        <w:t xml:space="preserve">Draudikas, priklausomai nuo kitų šio Poliso sąlygų, retrospektyviai patvirtina tokias </w:t>
      </w:r>
      <w:r w:rsidRPr="00B00746">
        <w:rPr>
          <w:rFonts w:eastAsia="Calibri"/>
          <w:b/>
        </w:rPr>
        <w:t>Gynybos išlaidas</w:t>
      </w:r>
      <w:r w:rsidRPr="00B00746">
        <w:rPr>
          <w:rFonts w:eastAsia="Calibri"/>
        </w:rPr>
        <w:t xml:space="preserve"> ar </w:t>
      </w:r>
      <w:r w:rsidRPr="00B00746">
        <w:rPr>
          <w:rFonts w:eastAsia="Calibri"/>
          <w:b/>
        </w:rPr>
        <w:t>Teisinio atstovavimo išlaidas</w:t>
      </w:r>
      <w:r w:rsidRPr="00B00746">
        <w:rPr>
          <w:rFonts w:eastAsia="Calibri"/>
        </w:rPr>
        <w:t>.</w:t>
      </w:r>
    </w:p>
    <w:p w:rsidR="00B00746" w:rsidRPr="00B00746" w:rsidRDefault="00B00746" w:rsidP="00CB1273">
      <w:pPr>
        <w:numPr>
          <w:ilvl w:val="2"/>
          <w:numId w:val="37"/>
        </w:numPr>
        <w:tabs>
          <w:tab w:val="left" w:pos="142"/>
          <w:tab w:val="left" w:pos="284"/>
          <w:tab w:val="left" w:pos="709"/>
          <w:tab w:val="left" w:pos="1560"/>
        </w:tabs>
        <w:ind w:left="0" w:firstLine="0"/>
        <w:jc w:val="both"/>
        <w:rPr>
          <w:rFonts w:eastAsia="Calibri"/>
        </w:rPr>
      </w:pPr>
      <w:r w:rsidRPr="00B00746">
        <w:rPr>
          <w:rFonts w:eastAsia="Calibri"/>
        </w:rPr>
        <w:t>Išplėtimas dėl</w:t>
      </w:r>
      <w:r w:rsidRPr="00B00746">
        <w:rPr>
          <w:rFonts w:eastAsia="Calibri"/>
          <w:b/>
        </w:rPr>
        <w:t xml:space="preserve"> Išėjusių į pensiją ar atsistatydinusių savo noru Vadovų ar Vadovaujančių asmenų</w:t>
      </w:r>
      <w:r w:rsidRPr="00B00746">
        <w:rPr>
          <w:rFonts w:eastAsia="Calibri"/>
        </w:rPr>
        <w:t>:</w:t>
      </w:r>
      <w:r w:rsidRPr="00B00746">
        <w:rPr>
          <w:rFonts w:eastAsia="Calibri"/>
          <w:b/>
        </w:rPr>
        <w:t xml:space="preserve"> </w:t>
      </w:r>
      <w:r w:rsidRPr="00B00746">
        <w:rPr>
          <w:rFonts w:eastAsia="Calibri"/>
        </w:rPr>
        <w:t xml:space="preserve">jeigu Polisas nebus pratęstas ar pakeistas kitu „vadovų ir vadovaujančių asmenų draudimo polisu“, kuriame numatyta lygiavertė draudimo apsauga, lyginant su šiuo polisu, </w:t>
      </w:r>
      <w:r w:rsidRPr="00B00746">
        <w:rPr>
          <w:rFonts w:eastAsia="Calibri"/>
          <w:b/>
        </w:rPr>
        <w:t>Išėjusio (-</w:t>
      </w:r>
      <w:proofErr w:type="spellStart"/>
      <w:r w:rsidRPr="00B00746">
        <w:rPr>
          <w:rFonts w:eastAsia="Calibri"/>
          <w:b/>
        </w:rPr>
        <w:t>ių</w:t>
      </w:r>
      <w:proofErr w:type="spellEnd"/>
      <w:r w:rsidRPr="00B00746">
        <w:rPr>
          <w:rFonts w:eastAsia="Calibri"/>
          <w:b/>
        </w:rPr>
        <w:t>) į pensiją ar atsistatydinusio (-</w:t>
      </w:r>
      <w:proofErr w:type="spellStart"/>
      <w:r w:rsidRPr="00B00746">
        <w:rPr>
          <w:rFonts w:eastAsia="Calibri"/>
          <w:b/>
        </w:rPr>
        <w:t>ių</w:t>
      </w:r>
      <w:proofErr w:type="spellEnd"/>
      <w:r w:rsidRPr="00B00746">
        <w:rPr>
          <w:rFonts w:eastAsia="Calibri"/>
          <w:b/>
        </w:rPr>
        <w:t>) savo noru Vadovo (-ų) ar Vadovaujančio (-</w:t>
      </w:r>
      <w:proofErr w:type="spellStart"/>
      <w:r w:rsidRPr="00B00746">
        <w:rPr>
          <w:rFonts w:eastAsia="Calibri"/>
          <w:b/>
        </w:rPr>
        <w:t>ių</w:t>
      </w:r>
      <w:proofErr w:type="spellEnd"/>
      <w:r w:rsidRPr="00B00746">
        <w:rPr>
          <w:rFonts w:eastAsia="Calibri"/>
          <w:b/>
        </w:rPr>
        <w:t xml:space="preserve">) asmens (-ų) </w:t>
      </w:r>
      <w:r w:rsidRPr="00B00746">
        <w:rPr>
          <w:rFonts w:eastAsia="Calibri"/>
        </w:rPr>
        <w:t xml:space="preserve">naudai, šiame polise numatyta draudimo apsauga be papildomos draudimo įmokos galios </w:t>
      </w:r>
      <w:r w:rsidRPr="00B00746">
        <w:rPr>
          <w:rFonts w:eastAsia="Calibri"/>
          <w:b/>
        </w:rPr>
        <w:t>Nuostoliams</w:t>
      </w:r>
      <w:r w:rsidRPr="00B00746">
        <w:rPr>
          <w:rFonts w:eastAsia="Calibri"/>
        </w:rPr>
        <w:t xml:space="preserve">, kylantiems dėl </w:t>
      </w:r>
      <w:r w:rsidRPr="00B00746">
        <w:rPr>
          <w:rFonts w:eastAsia="Calibri"/>
          <w:b/>
        </w:rPr>
        <w:t>Reikalavimo</w:t>
      </w:r>
      <w:r w:rsidRPr="00B00746">
        <w:rPr>
          <w:rFonts w:eastAsia="Calibri"/>
        </w:rPr>
        <w:t xml:space="preserve">, pateikto per 5 metus nuo poliso nepratęsimo dienos ir kylančio dėl </w:t>
      </w:r>
      <w:r w:rsidRPr="00B00746">
        <w:rPr>
          <w:rFonts w:eastAsia="Calibri"/>
          <w:b/>
        </w:rPr>
        <w:t>Neteisėtų veiksmų</w:t>
      </w:r>
      <w:r w:rsidRPr="00B00746">
        <w:rPr>
          <w:rFonts w:eastAsia="Calibri"/>
        </w:rPr>
        <w:t>, kurie buvo padaryti per poliso galiojimo laikotarpį.</w:t>
      </w:r>
    </w:p>
    <w:p w:rsidR="00B00746" w:rsidRPr="00B00746" w:rsidRDefault="00B00746" w:rsidP="00CB1273">
      <w:pPr>
        <w:tabs>
          <w:tab w:val="left" w:pos="567"/>
        </w:tabs>
        <w:rPr>
          <w:rFonts w:eastAsia="Calibri"/>
          <w:b/>
          <w:color w:val="000000"/>
        </w:rPr>
      </w:pPr>
      <w:r w:rsidRPr="00B00746">
        <w:rPr>
          <w:rFonts w:eastAsia="Calibri"/>
          <w:b/>
          <w:color w:val="000000"/>
        </w:rPr>
        <w:t>Draudžiamasis įvykis</w:t>
      </w:r>
    </w:p>
    <w:p w:rsidR="00B00746" w:rsidRPr="00B00746" w:rsidRDefault="00B00746" w:rsidP="00CB1273">
      <w:pPr>
        <w:numPr>
          <w:ilvl w:val="1"/>
          <w:numId w:val="37"/>
        </w:numPr>
        <w:tabs>
          <w:tab w:val="left" w:pos="567"/>
        </w:tabs>
        <w:ind w:left="-142" w:firstLine="142"/>
        <w:jc w:val="both"/>
        <w:rPr>
          <w:rFonts w:eastAsia="Calibri"/>
          <w:color w:val="000000"/>
          <w:lang w:eastAsia="lt-LT"/>
        </w:rPr>
      </w:pPr>
      <w:r w:rsidRPr="00B00746">
        <w:rPr>
          <w:rFonts w:eastAsia="Calibri"/>
          <w:lang w:eastAsia="lt-LT"/>
        </w:rPr>
        <w:t xml:space="preserve">Draudžiamasis įvykis yra </w:t>
      </w:r>
      <w:r w:rsidRPr="00B00746">
        <w:rPr>
          <w:rFonts w:eastAsia="Calibri"/>
          <w:b/>
          <w:lang w:eastAsia="lt-LT"/>
        </w:rPr>
        <w:t>Reikalavimas</w:t>
      </w:r>
      <w:r w:rsidRPr="00B00746">
        <w:rPr>
          <w:rFonts w:eastAsia="Calibri"/>
          <w:lang w:eastAsia="lt-LT"/>
        </w:rPr>
        <w:t>, kai tenkinamos visos šios sąlygos:</w:t>
      </w:r>
    </w:p>
    <w:p w:rsidR="00B00746" w:rsidRPr="00B00746" w:rsidRDefault="00B00746" w:rsidP="00CB1273">
      <w:pPr>
        <w:numPr>
          <w:ilvl w:val="2"/>
          <w:numId w:val="37"/>
        </w:numPr>
        <w:tabs>
          <w:tab w:val="left" w:pos="567"/>
          <w:tab w:val="left" w:pos="709"/>
        </w:tabs>
        <w:ind w:left="0" w:firstLine="0"/>
        <w:jc w:val="both"/>
        <w:rPr>
          <w:rFonts w:eastAsia="Calibri"/>
          <w:color w:val="000000"/>
          <w:lang w:eastAsia="lt-LT"/>
        </w:rPr>
      </w:pPr>
      <w:r w:rsidRPr="00B00746">
        <w:rPr>
          <w:rFonts w:eastAsia="Calibri"/>
          <w:b/>
          <w:lang w:eastAsia="lt-LT"/>
        </w:rPr>
        <w:t>Reikalavimas</w:t>
      </w:r>
      <w:r w:rsidRPr="00B00746">
        <w:rPr>
          <w:rFonts w:eastAsia="Calibri"/>
          <w:lang w:eastAsia="lt-LT"/>
        </w:rPr>
        <w:t xml:space="preserve"> pareikštas poliso galiojimo laikotarpiu arba per </w:t>
      </w:r>
      <w:r w:rsidRPr="00B00746">
        <w:rPr>
          <w:rFonts w:eastAsia="Calibri"/>
          <w:b/>
          <w:lang w:eastAsia="lt-LT"/>
        </w:rPr>
        <w:t>Išplėstinį terminą</w:t>
      </w:r>
      <w:r w:rsidRPr="00B00746">
        <w:rPr>
          <w:rFonts w:eastAsia="Calibri"/>
          <w:lang w:eastAsia="lt-LT"/>
        </w:rPr>
        <w:t>, jei jis buvo suteiktas;</w:t>
      </w:r>
    </w:p>
    <w:p w:rsidR="00B00746" w:rsidRPr="00B00746" w:rsidRDefault="00B00746" w:rsidP="00CB1273">
      <w:pPr>
        <w:numPr>
          <w:ilvl w:val="2"/>
          <w:numId w:val="37"/>
        </w:numPr>
        <w:tabs>
          <w:tab w:val="left" w:pos="567"/>
          <w:tab w:val="left" w:pos="709"/>
        </w:tabs>
        <w:ind w:left="0" w:firstLine="0"/>
        <w:jc w:val="both"/>
        <w:rPr>
          <w:rFonts w:eastAsia="Calibri"/>
          <w:color w:val="000000"/>
          <w:lang w:eastAsia="lt-LT"/>
        </w:rPr>
      </w:pPr>
      <w:r w:rsidRPr="00B00746">
        <w:rPr>
          <w:rFonts w:eastAsia="Calibri"/>
          <w:lang w:eastAsia="lt-LT"/>
        </w:rPr>
        <w:t xml:space="preserve">Reikalavimas pareikštas dėl </w:t>
      </w:r>
      <w:r w:rsidRPr="00B00746">
        <w:rPr>
          <w:rFonts w:eastAsia="Calibri"/>
          <w:b/>
          <w:lang w:eastAsia="lt-LT"/>
        </w:rPr>
        <w:t>Neteisėtų veiksmų</w:t>
      </w:r>
      <w:r w:rsidRPr="00B00746">
        <w:rPr>
          <w:rFonts w:eastAsia="Calibri"/>
          <w:lang w:eastAsia="lt-LT"/>
        </w:rPr>
        <w:t xml:space="preserve"> poliso galiojimo laikotarpiu arba per </w:t>
      </w:r>
      <w:proofErr w:type="spellStart"/>
      <w:r w:rsidRPr="00B00746">
        <w:rPr>
          <w:rFonts w:eastAsia="Calibri"/>
          <w:b/>
          <w:lang w:eastAsia="lt-LT"/>
        </w:rPr>
        <w:t>Retroaktyvų</w:t>
      </w:r>
      <w:proofErr w:type="spellEnd"/>
      <w:r w:rsidRPr="00B00746">
        <w:rPr>
          <w:rFonts w:eastAsia="Calibri"/>
          <w:b/>
          <w:lang w:eastAsia="lt-LT"/>
        </w:rPr>
        <w:t xml:space="preserve"> laikotarpį</w:t>
      </w:r>
      <w:r w:rsidRPr="00B00746">
        <w:rPr>
          <w:rFonts w:eastAsia="Calibri"/>
          <w:lang w:eastAsia="lt-LT"/>
        </w:rPr>
        <w:t>, jei jis buvo suteiktas;</w:t>
      </w:r>
    </w:p>
    <w:p w:rsidR="00B00746" w:rsidRPr="00B00746" w:rsidRDefault="00B00746" w:rsidP="00CB1273">
      <w:pPr>
        <w:numPr>
          <w:ilvl w:val="2"/>
          <w:numId w:val="37"/>
        </w:numPr>
        <w:tabs>
          <w:tab w:val="left" w:pos="567"/>
          <w:tab w:val="left" w:pos="709"/>
        </w:tabs>
        <w:ind w:left="0" w:firstLine="0"/>
        <w:jc w:val="both"/>
        <w:rPr>
          <w:rFonts w:eastAsia="Calibri"/>
          <w:color w:val="000000"/>
          <w:lang w:eastAsia="lt-LT"/>
        </w:rPr>
      </w:pPr>
      <w:r w:rsidRPr="00B00746">
        <w:rPr>
          <w:rFonts w:eastAsia="Calibri"/>
          <w:b/>
          <w:lang w:eastAsia="lt-LT"/>
        </w:rPr>
        <w:t>Reikalavimas</w:t>
      </w:r>
      <w:r w:rsidRPr="00B00746">
        <w:rPr>
          <w:rFonts w:eastAsia="Calibri"/>
          <w:lang w:eastAsia="lt-LT"/>
        </w:rPr>
        <w:t xml:space="preserve"> pareikštas draudimo galiojimo teritorijoje;</w:t>
      </w:r>
    </w:p>
    <w:p w:rsidR="00B00746" w:rsidRPr="00B00746" w:rsidRDefault="00B00746" w:rsidP="00CB1273">
      <w:pPr>
        <w:tabs>
          <w:tab w:val="left" w:pos="567"/>
          <w:tab w:val="left" w:pos="709"/>
        </w:tabs>
        <w:ind w:left="709"/>
        <w:rPr>
          <w:rFonts w:eastAsia="Calibri"/>
          <w:color w:val="000000"/>
          <w:lang w:eastAsia="lt-LT"/>
        </w:rPr>
      </w:pPr>
      <w:r w:rsidRPr="00B00746">
        <w:rPr>
          <w:rFonts w:eastAsia="Calibri"/>
          <w:b/>
          <w:color w:val="000000"/>
          <w:lang w:eastAsia="lt-LT"/>
        </w:rPr>
        <w:t>Nedraudžiamieji įvykiai</w:t>
      </w:r>
    </w:p>
    <w:p w:rsidR="00B00746" w:rsidRPr="00B00746" w:rsidRDefault="00B00746" w:rsidP="00CB1273">
      <w:pPr>
        <w:numPr>
          <w:ilvl w:val="1"/>
          <w:numId w:val="37"/>
        </w:numPr>
        <w:tabs>
          <w:tab w:val="left" w:pos="567"/>
          <w:tab w:val="left" w:pos="1560"/>
        </w:tabs>
        <w:ind w:left="0" w:firstLine="0"/>
        <w:jc w:val="both"/>
        <w:rPr>
          <w:rFonts w:eastAsia="Calibri"/>
          <w:color w:val="000000"/>
        </w:rPr>
      </w:pPr>
      <w:r w:rsidRPr="00B00746">
        <w:rPr>
          <w:rFonts w:eastAsia="Calibri"/>
        </w:rPr>
        <w:t xml:space="preserve"> Draudikas neatlygins </w:t>
      </w:r>
      <w:r w:rsidRPr="00B00746">
        <w:rPr>
          <w:rFonts w:eastAsia="Calibri"/>
          <w:b/>
        </w:rPr>
        <w:t>Nuostolių</w:t>
      </w:r>
      <w:r w:rsidRPr="00B00746">
        <w:rPr>
          <w:rFonts w:eastAsia="Calibri"/>
        </w:rPr>
        <w:t>, kuriuos lėmė:</w:t>
      </w:r>
    </w:p>
    <w:p w:rsidR="00B00746" w:rsidRPr="00B00746" w:rsidRDefault="00B00746" w:rsidP="00CB1273">
      <w:pPr>
        <w:numPr>
          <w:ilvl w:val="2"/>
          <w:numId w:val="37"/>
        </w:numPr>
        <w:tabs>
          <w:tab w:val="left" w:pos="567"/>
          <w:tab w:val="left" w:pos="709"/>
          <w:tab w:val="left" w:pos="851"/>
        </w:tabs>
        <w:ind w:left="0" w:firstLine="0"/>
        <w:jc w:val="both"/>
        <w:rPr>
          <w:rFonts w:eastAsia="Calibri"/>
        </w:rPr>
      </w:pPr>
      <w:r w:rsidRPr="00B00746">
        <w:rPr>
          <w:rFonts w:eastAsia="Calibri"/>
        </w:rPr>
        <w:t xml:space="preserve">Nesąžiningumas/ asmeninė nauda, kuri buvo patirta </w:t>
      </w:r>
      <w:r w:rsidRPr="00B00746">
        <w:rPr>
          <w:rFonts w:eastAsia="Calibri"/>
          <w:b/>
        </w:rPr>
        <w:t>Apdraustojo</w:t>
      </w:r>
      <w:r w:rsidRPr="00B00746">
        <w:rPr>
          <w:rFonts w:eastAsia="Calibri"/>
        </w:rPr>
        <w:t xml:space="preserve"> ar jo vardu, kylanti iš ar priskirtina tyčiniams nesąžiningiems ar tyčiniams apgaulingiems veiksmams ar neveikimui, su sąlyga, kad ši išimtis bus taikoma tik tuomet, jeigu tai bus nustatyta galutiniu, neapskundžiamu teismo sprendimu ar kita galutine neapskundžiama nutartimi, ar raštišku tokio </w:t>
      </w:r>
      <w:r w:rsidRPr="00B00746">
        <w:rPr>
          <w:rFonts w:eastAsia="Calibri"/>
          <w:b/>
        </w:rPr>
        <w:t>Apdraustojo</w:t>
      </w:r>
      <w:r w:rsidRPr="00B00746">
        <w:rPr>
          <w:rFonts w:eastAsia="Calibri"/>
        </w:rPr>
        <w:t xml:space="preserve"> prisipažinimu, kad atitinkamas elgesys iš tiesų įvyko. Šį nuostata taikoma tik baudžiamojo proceso kontekste.</w:t>
      </w:r>
    </w:p>
    <w:p w:rsidR="00B00746" w:rsidRPr="00B00746" w:rsidRDefault="00B00746" w:rsidP="00CB1273">
      <w:pPr>
        <w:tabs>
          <w:tab w:val="left" w:pos="567"/>
          <w:tab w:val="left" w:pos="709"/>
          <w:tab w:val="left" w:pos="1560"/>
        </w:tabs>
        <w:jc w:val="both"/>
        <w:rPr>
          <w:rFonts w:eastAsia="Calibri"/>
        </w:rPr>
      </w:pPr>
      <w:r w:rsidRPr="00B00746">
        <w:rPr>
          <w:rFonts w:eastAsia="Calibri"/>
        </w:rPr>
        <w:t xml:space="preserve">Nesant galutiniam, neapskundžiamam teismo sprendimui ar kitai galutinei neapskundžiamai nutarčiai, </w:t>
      </w:r>
      <w:r w:rsidRPr="00B00746">
        <w:rPr>
          <w:rFonts w:eastAsia="Calibri"/>
          <w:b/>
        </w:rPr>
        <w:t>Draudikas</w:t>
      </w:r>
      <w:r w:rsidRPr="00B00746">
        <w:rPr>
          <w:rFonts w:eastAsia="Calibri"/>
        </w:rPr>
        <w:t xml:space="preserve"> avansu apmokės </w:t>
      </w:r>
      <w:r w:rsidRPr="00B00746">
        <w:rPr>
          <w:rFonts w:eastAsia="Calibri"/>
          <w:b/>
        </w:rPr>
        <w:t>Gynybos išlaidas</w:t>
      </w:r>
      <w:r w:rsidRPr="00B00746">
        <w:rPr>
          <w:rFonts w:eastAsia="Calibri"/>
        </w:rPr>
        <w:t xml:space="preserve"> tokiam </w:t>
      </w:r>
      <w:r w:rsidRPr="00B00746">
        <w:rPr>
          <w:rFonts w:eastAsia="Calibri"/>
          <w:b/>
        </w:rPr>
        <w:t>Apdraustajam</w:t>
      </w:r>
      <w:r w:rsidRPr="00B00746">
        <w:rPr>
          <w:rFonts w:eastAsia="Calibri"/>
        </w:rPr>
        <w:t xml:space="preserve">. Esant galutiniam, neapskundžiamam teismo sprendimui ar kitai galutinei neapskundžiamai nutarčiai, toks </w:t>
      </w:r>
      <w:r w:rsidRPr="00B00746">
        <w:rPr>
          <w:rFonts w:eastAsia="Calibri"/>
          <w:b/>
        </w:rPr>
        <w:t>Apdraustasis</w:t>
      </w:r>
      <w:r w:rsidRPr="00B00746">
        <w:rPr>
          <w:rFonts w:eastAsia="Calibri"/>
        </w:rPr>
        <w:t xml:space="preserve"> privalės grąžinti bet kokius avansinius </w:t>
      </w:r>
      <w:proofErr w:type="spellStart"/>
      <w:r w:rsidRPr="00B00746">
        <w:rPr>
          <w:rFonts w:eastAsia="Calibri"/>
        </w:rPr>
        <w:t>mokėjimus</w:t>
      </w:r>
      <w:proofErr w:type="spellEnd"/>
      <w:r w:rsidRPr="00B00746">
        <w:rPr>
          <w:rFonts w:eastAsia="Calibri"/>
        </w:rPr>
        <w:t>.</w:t>
      </w:r>
    </w:p>
    <w:p w:rsidR="00B00746" w:rsidRPr="00B00746" w:rsidRDefault="00B00746" w:rsidP="00CB1273">
      <w:pPr>
        <w:numPr>
          <w:ilvl w:val="2"/>
          <w:numId w:val="37"/>
        </w:numPr>
        <w:tabs>
          <w:tab w:val="left" w:pos="567"/>
          <w:tab w:val="left" w:pos="709"/>
          <w:tab w:val="left" w:pos="851"/>
        </w:tabs>
        <w:ind w:left="0" w:firstLine="0"/>
        <w:jc w:val="both"/>
        <w:rPr>
          <w:rFonts w:eastAsia="Calibri"/>
        </w:rPr>
      </w:pPr>
      <w:r w:rsidRPr="00B00746">
        <w:rPr>
          <w:rFonts w:eastAsia="Calibri"/>
        </w:rPr>
        <w:t xml:space="preserve">Ankstesnės Pretenzijos ir aplinkybės, kylančios iš ar priskirtinos: </w:t>
      </w:r>
    </w:p>
    <w:p w:rsidR="00B00746" w:rsidRPr="00B00746" w:rsidRDefault="00B00746" w:rsidP="00CB1273">
      <w:pPr>
        <w:numPr>
          <w:ilvl w:val="0"/>
          <w:numId w:val="39"/>
        </w:numPr>
        <w:tabs>
          <w:tab w:val="left" w:pos="567"/>
          <w:tab w:val="left" w:pos="709"/>
          <w:tab w:val="left" w:pos="851"/>
        </w:tabs>
        <w:ind w:left="0" w:firstLine="0"/>
        <w:contextualSpacing/>
        <w:jc w:val="both"/>
        <w:rPr>
          <w:rFonts w:eastAsia="Calibri"/>
          <w:lang w:bidi="lo-LA"/>
        </w:rPr>
      </w:pPr>
      <w:r w:rsidRPr="00B00746">
        <w:rPr>
          <w:rFonts w:eastAsia="Calibri"/>
          <w:lang w:bidi="lo-LA"/>
        </w:rPr>
        <w:t xml:space="preserve">dalykams, susijusiems su teisiniais ar reguliavimo procesais ar oficialiais tyrimais, į kuriuos įtraukta </w:t>
      </w:r>
      <w:r w:rsidRPr="00B00746">
        <w:rPr>
          <w:rFonts w:eastAsia="Calibri"/>
          <w:b/>
          <w:lang w:bidi="lo-LA"/>
        </w:rPr>
        <w:t>Apdraustasis asmuo</w:t>
      </w:r>
      <w:r w:rsidRPr="00B00746">
        <w:rPr>
          <w:rFonts w:eastAsia="Calibri"/>
          <w:lang w:bidi="lo-LA"/>
        </w:rPr>
        <w:t>, pradėtus prieš poliso įsigaliojimo dieną; ar</w:t>
      </w:r>
    </w:p>
    <w:p w:rsidR="00B00746" w:rsidRPr="00B00746" w:rsidRDefault="00B00746" w:rsidP="00CB1273">
      <w:pPr>
        <w:numPr>
          <w:ilvl w:val="0"/>
          <w:numId w:val="39"/>
        </w:numPr>
        <w:tabs>
          <w:tab w:val="left" w:pos="567"/>
          <w:tab w:val="left" w:pos="709"/>
          <w:tab w:val="left" w:pos="851"/>
        </w:tabs>
        <w:ind w:left="0" w:firstLine="0"/>
        <w:contextualSpacing/>
        <w:jc w:val="both"/>
        <w:rPr>
          <w:rFonts w:eastAsia="Calibri"/>
          <w:lang w:bidi="lo-LA"/>
        </w:rPr>
      </w:pPr>
      <w:r w:rsidRPr="00B00746">
        <w:rPr>
          <w:rFonts w:eastAsia="Calibri"/>
          <w:lang w:bidi="lo-LA"/>
        </w:rPr>
        <w:t xml:space="preserve">bet kokioms aplinkybėms, </w:t>
      </w:r>
      <w:r w:rsidRPr="00B00746">
        <w:rPr>
          <w:rFonts w:eastAsia="Calibri"/>
          <w:b/>
          <w:lang w:bidi="lo-LA"/>
        </w:rPr>
        <w:t xml:space="preserve">Reikalavimui </w:t>
      </w:r>
      <w:r w:rsidRPr="00B00746">
        <w:rPr>
          <w:rFonts w:eastAsia="Calibri"/>
          <w:lang w:bidi="lo-LA"/>
        </w:rPr>
        <w:t xml:space="preserve">ar </w:t>
      </w:r>
      <w:r w:rsidRPr="00B00746">
        <w:rPr>
          <w:rFonts w:eastAsia="Calibri"/>
          <w:b/>
          <w:lang w:bidi="lo-LA"/>
        </w:rPr>
        <w:t>Neteisėtiems veiksmams</w:t>
      </w:r>
      <w:r w:rsidRPr="00B00746">
        <w:rPr>
          <w:rFonts w:eastAsia="Calibri"/>
          <w:lang w:bidi="lo-LA"/>
        </w:rPr>
        <w:t>, apie kuriuos buvo pranešta pagal bet kokį kitą polisą, galiojantį ar pasibaigusį prieš ar šio poliso įsigaliojimo dieną.</w:t>
      </w:r>
    </w:p>
    <w:p w:rsidR="00B00746" w:rsidRPr="00B00746" w:rsidRDefault="00B00746" w:rsidP="00CB1273">
      <w:pPr>
        <w:numPr>
          <w:ilvl w:val="2"/>
          <w:numId w:val="37"/>
        </w:numPr>
        <w:tabs>
          <w:tab w:val="left" w:pos="567"/>
          <w:tab w:val="left" w:pos="709"/>
          <w:tab w:val="left" w:pos="851"/>
        </w:tabs>
        <w:ind w:left="0" w:firstLine="0"/>
        <w:jc w:val="both"/>
        <w:rPr>
          <w:rFonts w:eastAsia="Calibri"/>
          <w:b/>
        </w:rPr>
      </w:pPr>
      <w:r w:rsidRPr="00B00746">
        <w:rPr>
          <w:rFonts w:eastAsia="Calibri"/>
          <w:b/>
        </w:rPr>
        <w:t>Apdraustojo</w:t>
      </w:r>
      <w:r w:rsidRPr="00B00746">
        <w:rPr>
          <w:rFonts w:eastAsia="Calibri"/>
        </w:rPr>
        <w:t xml:space="preserve">, veikiančio kaip pensijos, pelno paskirstymo, sveikatos, socialinės apsaugos ar bet kurios kitos darbuotojų naudos programos, kurią įsteigė </w:t>
      </w:r>
      <w:r w:rsidRPr="00B00746">
        <w:rPr>
          <w:rFonts w:eastAsia="Calibri"/>
          <w:b/>
        </w:rPr>
        <w:t xml:space="preserve">Draudėjas, </w:t>
      </w:r>
      <w:r w:rsidRPr="00B00746">
        <w:rPr>
          <w:rFonts w:eastAsia="Calibri"/>
        </w:rPr>
        <w:t>patikėtinis ar administratorius.</w:t>
      </w:r>
    </w:p>
    <w:p w:rsidR="00B00746" w:rsidRPr="00B00746" w:rsidRDefault="00B00746" w:rsidP="00BB25B6">
      <w:pPr>
        <w:numPr>
          <w:ilvl w:val="2"/>
          <w:numId w:val="37"/>
        </w:numPr>
        <w:tabs>
          <w:tab w:val="left" w:pos="567"/>
          <w:tab w:val="left" w:pos="709"/>
          <w:tab w:val="left" w:pos="851"/>
        </w:tabs>
        <w:autoSpaceDE w:val="0"/>
        <w:autoSpaceDN w:val="0"/>
        <w:adjustRightInd w:val="0"/>
        <w:ind w:left="0" w:firstLine="0"/>
        <w:jc w:val="both"/>
        <w:rPr>
          <w:rFonts w:eastAsia="Calibri"/>
        </w:rPr>
      </w:pPr>
      <w:r w:rsidRPr="00B00746">
        <w:rPr>
          <w:rFonts w:eastAsia="Calibri"/>
        </w:rPr>
        <w:t xml:space="preserve">Aplinkos užteršimas, kylantis iš ar priskirtinas bet kuriam </w:t>
      </w:r>
      <w:r w:rsidRPr="00B00746">
        <w:rPr>
          <w:rFonts w:eastAsia="Calibri"/>
          <w:b/>
        </w:rPr>
        <w:t>Reikalavimui</w:t>
      </w:r>
      <w:r w:rsidRPr="00B00746">
        <w:rPr>
          <w:rFonts w:eastAsia="Calibri"/>
        </w:rPr>
        <w:t xml:space="preserve">, paremtam, kylančiam ar kuriuo nors būdu sąlygotam faktinės, tariamos ar gręsiančios rizikos patirti poveikį, generuoti, saugoti, transportuoti, išmesti, išleisti, išlaisvinti, paskleisti, paleisti, apdoroti, pašalinti ir ar sunaikinti bet kokias medžiagas, turinčias aplinkai pavojingų savybių ar aplinkai darančias neigiamą poveikį, įskaitant, tačiau vien tuo neapsiribojant, kieto, skysto, dujų pavidalo ar šilumines dirginančias medžiagas, teršalus ar dūmus, miglą, suodžius, smalkes, rūgštis, šarmus, žemę, chemikalus ir atliekas, į orą išmetamus teršalus, kvapus, nuotėkas, naftą, naftos produktus, infekuotas ar medicinines atliekas, asbestą, asbesto produktus, pelėsius ir bet kokį triukšmą. Į tokias atliekas įeis perdirbtos, atnaujintos, regeneruotos ir branduolinės medžiagos. </w:t>
      </w:r>
    </w:p>
    <w:p w:rsidR="00B00746" w:rsidRPr="00B00746" w:rsidRDefault="00B00746" w:rsidP="00DC5CBB">
      <w:pPr>
        <w:tabs>
          <w:tab w:val="left" w:pos="567"/>
          <w:tab w:val="left" w:pos="709"/>
          <w:tab w:val="left" w:pos="1560"/>
        </w:tabs>
        <w:autoSpaceDE w:val="0"/>
        <w:autoSpaceDN w:val="0"/>
        <w:adjustRightInd w:val="0"/>
        <w:jc w:val="both"/>
        <w:rPr>
          <w:rFonts w:eastAsia="Calibri"/>
        </w:rPr>
      </w:pPr>
      <w:r w:rsidRPr="00B00746">
        <w:rPr>
          <w:rFonts w:eastAsia="Calibri"/>
        </w:rPr>
        <w:lastRenderedPageBreak/>
        <w:t xml:space="preserve">Tačiau su sąlyga, kad ši išimtis nebus taikoma </w:t>
      </w:r>
      <w:r w:rsidRPr="00B00746">
        <w:rPr>
          <w:rFonts w:eastAsia="Calibri"/>
          <w:b/>
          <w:bCs/>
        </w:rPr>
        <w:t>Gynybos išlaidoms</w:t>
      </w:r>
      <w:r w:rsidRPr="00B00746">
        <w:rPr>
          <w:rFonts w:eastAsia="Calibri"/>
          <w:bCs/>
        </w:rPr>
        <w:t xml:space="preserve">. </w:t>
      </w:r>
    </w:p>
    <w:p w:rsidR="00B00746" w:rsidRPr="00B00746" w:rsidRDefault="00B00746" w:rsidP="00BB25B6">
      <w:pPr>
        <w:numPr>
          <w:ilvl w:val="2"/>
          <w:numId w:val="37"/>
        </w:numPr>
        <w:tabs>
          <w:tab w:val="left" w:pos="567"/>
          <w:tab w:val="left" w:pos="709"/>
          <w:tab w:val="left" w:pos="851"/>
        </w:tabs>
        <w:autoSpaceDE w:val="0"/>
        <w:autoSpaceDN w:val="0"/>
        <w:adjustRightInd w:val="0"/>
        <w:ind w:left="0" w:firstLine="0"/>
        <w:jc w:val="both"/>
        <w:rPr>
          <w:rFonts w:eastAsia="Calibri"/>
        </w:rPr>
      </w:pPr>
      <w:r w:rsidRPr="00B00746">
        <w:rPr>
          <w:rFonts w:eastAsia="Calibri"/>
        </w:rPr>
        <w:t xml:space="preserve">Sveikatos sužalojimas / Turtinė žala: </w:t>
      </w:r>
      <w:r w:rsidRPr="00B00746">
        <w:rPr>
          <w:rFonts w:eastAsia="Calibri"/>
          <w:bCs/>
        </w:rPr>
        <w:t xml:space="preserve">Draudikas </w:t>
      </w:r>
      <w:r w:rsidRPr="00B00746">
        <w:rPr>
          <w:rFonts w:eastAsia="Calibri"/>
        </w:rPr>
        <w:t xml:space="preserve">neatlygins </w:t>
      </w:r>
      <w:r w:rsidRPr="00B00746">
        <w:rPr>
          <w:rFonts w:eastAsia="Calibri"/>
          <w:b/>
          <w:bCs/>
        </w:rPr>
        <w:t>Nuostolių</w:t>
      </w:r>
      <w:r w:rsidRPr="00B00746">
        <w:rPr>
          <w:rFonts w:eastAsia="Calibri"/>
          <w:bCs/>
        </w:rPr>
        <w:t xml:space="preserve"> </w:t>
      </w:r>
      <w:r w:rsidRPr="00B00746">
        <w:rPr>
          <w:rFonts w:eastAsia="Calibri"/>
        </w:rPr>
        <w:t xml:space="preserve">ar </w:t>
      </w:r>
      <w:r w:rsidRPr="00B00746">
        <w:rPr>
          <w:rFonts w:eastAsia="Calibri"/>
          <w:b/>
          <w:bCs/>
        </w:rPr>
        <w:t>Teisinio atstovavimo išlaidų</w:t>
      </w:r>
      <w:r w:rsidRPr="00B00746">
        <w:rPr>
          <w:rFonts w:eastAsia="Calibri"/>
          <w:bCs/>
        </w:rPr>
        <w:t xml:space="preserve">, susijusių su bet kokiu </w:t>
      </w:r>
      <w:r w:rsidRPr="00B00746">
        <w:rPr>
          <w:rFonts w:eastAsia="Calibri"/>
          <w:b/>
          <w:bCs/>
        </w:rPr>
        <w:t>Reikalavimu</w:t>
      </w:r>
      <w:r w:rsidRPr="00B00746">
        <w:rPr>
          <w:rFonts w:eastAsia="Calibri"/>
          <w:bCs/>
        </w:rPr>
        <w:t xml:space="preserve"> </w:t>
      </w:r>
      <w:r w:rsidRPr="00B00746">
        <w:rPr>
          <w:rFonts w:eastAsia="Calibri"/>
        </w:rPr>
        <w:t xml:space="preserve">ar </w:t>
      </w:r>
      <w:r w:rsidRPr="00B00746">
        <w:rPr>
          <w:rFonts w:eastAsia="Calibri"/>
          <w:b/>
          <w:bCs/>
        </w:rPr>
        <w:t>Oficialiu tyrimu</w:t>
      </w:r>
      <w:r w:rsidRPr="00B00746">
        <w:rPr>
          <w:rFonts w:eastAsia="Calibri"/>
          <w:bCs/>
        </w:rPr>
        <w:t xml:space="preserve">, </w:t>
      </w:r>
      <w:r w:rsidRPr="00B00746">
        <w:rPr>
          <w:rFonts w:eastAsia="Calibri"/>
        </w:rPr>
        <w:t xml:space="preserve">inicijuotu fizinio asmens dėl </w:t>
      </w:r>
      <w:r w:rsidRPr="00B00746">
        <w:rPr>
          <w:rFonts w:eastAsia="Calibri"/>
          <w:bCs/>
        </w:rPr>
        <w:t xml:space="preserve">Sveikatos sužalojimo </w:t>
      </w:r>
      <w:r w:rsidRPr="00B00746">
        <w:rPr>
          <w:rFonts w:eastAsia="Calibri"/>
        </w:rPr>
        <w:t xml:space="preserve">ar </w:t>
      </w:r>
      <w:r w:rsidRPr="00B00746">
        <w:rPr>
          <w:rFonts w:eastAsia="Calibri"/>
          <w:bCs/>
        </w:rPr>
        <w:t>Turtinės žalos</w:t>
      </w:r>
      <w:r w:rsidRPr="00B00746">
        <w:rPr>
          <w:rFonts w:eastAsia="Calibri"/>
        </w:rPr>
        <w:t xml:space="preserve">. </w:t>
      </w:r>
      <w:r w:rsidRPr="00B00746">
        <w:rPr>
          <w:rFonts w:eastAsia="Calibri"/>
          <w:bCs/>
        </w:rPr>
        <w:t xml:space="preserve">Sveikatos sužalojimas </w:t>
      </w:r>
      <w:r w:rsidRPr="00B00746">
        <w:rPr>
          <w:rFonts w:eastAsia="Calibri"/>
        </w:rPr>
        <w:t xml:space="preserve">reiškia fizinio asmens sveikatos sužalojimą, psichinę ligą, psichologinę traumą, emocinę kančią /neturtinę žalą (išskyrus emocinę kančią /neturtinę žalą dėl bet kokio </w:t>
      </w:r>
      <w:r w:rsidRPr="00B00746">
        <w:rPr>
          <w:rFonts w:eastAsia="Calibri"/>
          <w:b/>
          <w:bCs/>
        </w:rPr>
        <w:t>Reikalavimo, susijusio su darbo santykiais</w:t>
      </w:r>
      <w:r w:rsidRPr="00B00746">
        <w:rPr>
          <w:rFonts w:eastAsia="Calibri"/>
          <w:bCs/>
        </w:rPr>
        <w:t>)</w:t>
      </w:r>
      <w:r w:rsidRPr="00B00746">
        <w:rPr>
          <w:rFonts w:eastAsia="Calibri"/>
        </w:rPr>
        <w:t>, susirgimą, ligą ar mirtį. T</w:t>
      </w:r>
      <w:r w:rsidRPr="00B00746">
        <w:rPr>
          <w:rFonts w:eastAsia="Calibri"/>
          <w:bCs/>
        </w:rPr>
        <w:t xml:space="preserve">urtinė žala </w:t>
      </w:r>
      <w:r w:rsidRPr="00B00746">
        <w:rPr>
          <w:rFonts w:eastAsia="Calibri"/>
        </w:rPr>
        <w:t xml:space="preserve">reiškia materialaus turto fizinį sugadinimą, sunaikinimą ar negalėjimą juo naudotis ir susijusius netiesioginius finansinius nuostolius. Ši išimtis nebus taikoma jokiam </w:t>
      </w:r>
      <w:r w:rsidRPr="00B00746">
        <w:rPr>
          <w:rFonts w:eastAsia="Calibri"/>
          <w:b/>
          <w:bCs/>
        </w:rPr>
        <w:t xml:space="preserve">Reikalavimui </w:t>
      </w:r>
      <w:r w:rsidRPr="00B00746">
        <w:rPr>
          <w:rFonts w:eastAsia="Calibri"/>
          <w:bCs/>
        </w:rPr>
        <w:t xml:space="preserve">dėl asmenų </w:t>
      </w:r>
      <w:proofErr w:type="spellStart"/>
      <w:r w:rsidRPr="00B00746">
        <w:rPr>
          <w:rFonts w:eastAsia="Calibri"/>
          <w:lang w:eastAsia="lt-LT"/>
        </w:rPr>
        <w:t>nesugebėjimo</w:t>
      </w:r>
      <w:proofErr w:type="spellEnd"/>
      <w:r w:rsidRPr="00B00746">
        <w:rPr>
          <w:rFonts w:eastAsia="Calibri"/>
          <w:lang w:eastAsia="lt-LT"/>
        </w:rPr>
        <w:t xml:space="preserve"> vadovauti</w:t>
      </w:r>
      <w:r w:rsidRPr="00B00746">
        <w:rPr>
          <w:rFonts w:eastAsia="Calibri"/>
          <w:bCs/>
        </w:rPr>
        <w:t xml:space="preserve">, ko </w:t>
      </w:r>
      <w:proofErr w:type="spellStart"/>
      <w:r w:rsidRPr="00B00746">
        <w:rPr>
          <w:rFonts w:eastAsia="Calibri"/>
          <w:bCs/>
        </w:rPr>
        <w:t>pasekoje</w:t>
      </w:r>
      <w:proofErr w:type="spellEnd"/>
      <w:r w:rsidRPr="00B00746">
        <w:rPr>
          <w:rFonts w:eastAsia="Calibri"/>
          <w:bCs/>
        </w:rPr>
        <w:t xml:space="preserve"> kyla žala turtui ar sužalojama sveikata.</w:t>
      </w:r>
    </w:p>
    <w:p w:rsidR="00B00746" w:rsidRPr="00B00746" w:rsidRDefault="00B00746" w:rsidP="00CB1273">
      <w:pPr>
        <w:numPr>
          <w:ilvl w:val="2"/>
          <w:numId w:val="37"/>
        </w:numPr>
        <w:tabs>
          <w:tab w:val="left" w:pos="567"/>
          <w:tab w:val="left" w:pos="709"/>
          <w:tab w:val="left" w:pos="993"/>
        </w:tabs>
        <w:autoSpaceDE w:val="0"/>
        <w:autoSpaceDN w:val="0"/>
        <w:adjustRightInd w:val="0"/>
        <w:ind w:left="0" w:firstLine="0"/>
        <w:jc w:val="both"/>
        <w:rPr>
          <w:rFonts w:eastAsia="Calibri"/>
        </w:rPr>
      </w:pPr>
      <w:r w:rsidRPr="00B00746">
        <w:rPr>
          <w:rFonts w:eastAsia="Calibri"/>
        </w:rPr>
        <w:t xml:space="preserve">Profesinės paslaugų teikimas: </w:t>
      </w:r>
      <w:r w:rsidRPr="00B00746">
        <w:rPr>
          <w:rFonts w:eastAsia="Calibri"/>
          <w:bCs/>
        </w:rPr>
        <w:t xml:space="preserve">Draudikas </w:t>
      </w:r>
      <w:r w:rsidRPr="00B00746">
        <w:rPr>
          <w:rFonts w:eastAsia="Calibri"/>
        </w:rPr>
        <w:t xml:space="preserve">neatlygins  </w:t>
      </w:r>
      <w:r w:rsidRPr="00B00746">
        <w:rPr>
          <w:rFonts w:eastAsia="Calibri"/>
          <w:b/>
          <w:bCs/>
        </w:rPr>
        <w:t xml:space="preserve">Nuostolių </w:t>
      </w:r>
      <w:r w:rsidRPr="00B00746">
        <w:rPr>
          <w:rFonts w:eastAsia="Calibri"/>
        </w:rPr>
        <w:t>ar</w:t>
      </w:r>
      <w:r w:rsidRPr="00B00746">
        <w:rPr>
          <w:rFonts w:eastAsia="Calibri"/>
          <w:b/>
        </w:rPr>
        <w:t xml:space="preserve"> </w:t>
      </w:r>
      <w:r w:rsidRPr="00B00746">
        <w:rPr>
          <w:rFonts w:eastAsia="Calibri"/>
          <w:b/>
          <w:bCs/>
        </w:rPr>
        <w:t>Teisinio atstovavimo išlaidų</w:t>
      </w:r>
      <w:r w:rsidRPr="00B00746">
        <w:rPr>
          <w:rFonts w:eastAsia="Calibri"/>
        </w:rPr>
        <w:t xml:space="preserve">, susijusių su bet kokiu </w:t>
      </w:r>
      <w:r w:rsidRPr="00B00746">
        <w:rPr>
          <w:rFonts w:eastAsia="Calibri"/>
          <w:b/>
          <w:bCs/>
        </w:rPr>
        <w:t xml:space="preserve">Reikalavimu </w:t>
      </w:r>
      <w:r w:rsidRPr="00B00746">
        <w:rPr>
          <w:rFonts w:eastAsia="Calibri"/>
        </w:rPr>
        <w:t>ar</w:t>
      </w:r>
      <w:r w:rsidRPr="00B00746">
        <w:rPr>
          <w:rFonts w:eastAsia="Calibri"/>
          <w:b/>
        </w:rPr>
        <w:t xml:space="preserve"> </w:t>
      </w:r>
      <w:r w:rsidRPr="00B00746">
        <w:rPr>
          <w:rFonts w:eastAsia="Calibri"/>
          <w:b/>
          <w:bCs/>
        </w:rPr>
        <w:t>Oficialiu tyrimu</w:t>
      </w:r>
      <w:r w:rsidRPr="00B00746">
        <w:rPr>
          <w:rFonts w:eastAsia="Calibri"/>
          <w:bCs/>
        </w:rPr>
        <w:t xml:space="preserve">, </w:t>
      </w:r>
      <w:r w:rsidRPr="00B00746">
        <w:rPr>
          <w:rFonts w:eastAsia="Calibri"/>
        </w:rPr>
        <w:t xml:space="preserve">paremtu, kylančiu ar kuriuo nors būdu priskirtinu prie </w:t>
      </w:r>
      <w:r w:rsidRPr="00B00746">
        <w:rPr>
          <w:rFonts w:eastAsia="Calibri"/>
          <w:b/>
          <w:bCs/>
        </w:rPr>
        <w:t>Įstaigos</w:t>
      </w:r>
      <w:r w:rsidRPr="00B00746">
        <w:rPr>
          <w:rFonts w:eastAsia="Calibri"/>
          <w:bCs/>
        </w:rPr>
        <w:t xml:space="preserve"> </w:t>
      </w:r>
      <w:r w:rsidRPr="00B00746">
        <w:rPr>
          <w:rFonts w:eastAsia="Calibri"/>
        </w:rPr>
        <w:t xml:space="preserve">ar </w:t>
      </w:r>
      <w:r w:rsidRPr="00B00746">
        <w:rPr>
          <w:rFonts w:eastAsia="Calibri"/>
          <w:b/>
          <w:bCs/>
        </w:rPr>
        <w:t>Apdraustojo</w:t>
      </w:r>
      <w:r w:rsidRPr="00B00746">
        <w:rPr>
          <w:rFonts w:eastAsia="Calibri"/>
          <w:bCs/>
        </w:rPr>
        <w:t xml:space="preserve"> </w:t>
      </w:r>
      <w:r w:rsidRPr="00B00746">
        <w:rPr>
          <w:rFonts w:eastAsia="Calibri"/>
        </w:rPr>
        <w:t xml:space="preserve">mokamų profesinių paslaugų teikimo ar neteikimo kitiems asmenims, ar dėl jų su tuo susijusių veiksmų, klaidų arba neveikimo. Ši išimtis nebus taikoma jokiam </w:t>
      </w:r>
      <w:r w:rsidRPr="00B00746">
        <w:rPr>
          <w:rFonts w:eastAsia="Calibri"/>
          <w:b/>
          <w:bCs/>
        </w:rPr>
        <w:t>Reikalavimui</w:t>
      </w:r>
      <w:r w:rsidRPr="00B00746">
        <w:rPr>
          <w:rFonts w:eastAsia="Calibri"/>
          <w:bCs/>
        </w:rPr>
        <w:t xml:space="preserve"> (-</w:t>
      </w:r>
      <w:proofErr w:type="spellStart"/>
      <w:r w:rsidRPr="00B00746">
        <w:rPr>
          <w:rFonts w:eastAsia="Calibri"/>
          <w:bCs/>
        </w:rPr>
        <w:t>ams</w:t>
      </w:r>
      <w:proofErr w:type="spellEnd"/>
      <w:r w:rsidRPr="00B00746">
        <w:rPr>
          <w:rFonts w:eastAsia="Calibri"/>
        </w:rPr>
        <w:t xml:space="preserve">), pareikštam dėl asmenų </w:t>
      </w:r>
      <w:proofErr w:type="spellStart"/>
      <w:r w:rsidRPr="00B00746">
        <w:rPr>
          <w:rFonts w:eastAsia="Calibri"/>
          <w:lang w:eastAsia="lt-LT"/>
        </w:rPr>
        <w:t>nesugebėjimo</w:t>
      </w:r>
      <w:proofErr w:type="spellEnd"/>
      <w:r w:rsidRPr="00B00746">
        <w:rPr>
          <w:rFonts w:eastAsia="Calibri"/>
          <w:lang w:eastAsia="lt-LT"/>
        </w:rPr>
        <w:t xml:space="preserve"> vadovauti ar prižiūrėti asmenis, kurie vykdė tas profesines pareigas. Ši išimtis taip pat netaikoma </w:t>
      </w:r>
      <w:r w:rsidRPr="00B00746">
        <w:rPr>
          <w:rFonts w:eastAsia="Calibri"/>
          <w:b/>
          <w:color w:val="000000"/>
        </w:rPr>
        <w:t xml:space="preserve">Reikalavimams </w:t>
      </w:r>
      <w:r w:rsidRPr="00B00746">
        <w:rPr>
          <w:rFonts w:eastAsia="Calibri"/>
          <w:color w:val="000000"/>
        </w:rPr>
        <w:t>susijusiems su Profesinių paslaugų teikimų, kai tokie</w:t>
      </w:r>
      <w:r w:rsidRPr="00B00746">
        <w:rPr>
          <w:rFonts w:eastAsia="Calibri"/>
          <w:b/>
          <w:color w:val="000000"/>
        </w:rPr>
        <w:t xml:space="preserve"> Reikalavimai </w:t>
      </w:r>
      <w:r w:rsidRPr="00B00746">
        <w:rPr>
          <w:rFonts w:eastAsia="Calibri"/>
          <w:color w:val="000000"/>
        </w:rPr>
        <w:t xml:space="preserve">reiškiami </w:t>
      </w:r>
      <w:r w:rsidRPr="00B00746">
        <w:rPr>
          <w:rFonts w:eastAsia="Calibri"/>
          <w:b/>
          <w:color w:val="000000"/>
        </w:rPr>
        <w:t xml:space="preserve">Apdraustiesiems asmenims </w:t>
      </w:r>
      <w:r w:rsidRPr="00B00746">
        <w:rPr>
          <w:rFonts w:eastAsia="Calibri"/>
          <w:color w:val="000000"/>
        </w:rPr>
        <w:t>pagal 9.4.2 punktą, nustatoma atskira 2.000 EUR draudimo suma vienam draudžiamajam įvykiui ir visam poliso galiojimo laikotarpiui.</w:t>
      </w:r>
    </w:p>
    <w:p w:rsidR="00B00746" w:rsidRPr="00B00746" w:rsidRDefault="00B00746" w:rsidP="00CB1273">
      <w:pPr>
        <w:numPr>
          <w:ilvl w:val="0"/>
          <w:numId w:val="37"/>
        </w:numPr>
        <w:tabs>
          <w:tab w:val="left" w:pos="284"/>
          <w:tab w:val="left" w:pos="567"/>
        </w:tabs>
        <w:ind w:left="0" w:firstLine="0"/>
        <w:contextualSpacing/>
        <w:jc w:val="both"/>
        <w:rPr>
          <w:rFonts w:eastAsia="Calibri"/>
          <w:b/>
          <w:lang w:bidi="lo-LA"/>
        </w:rPr>
      </w:pPr>
      <w:r w:rsidRPr="00B00746">
        <w:rPr>
          <w:rFonts w:eastAsia="Calibri"/>
          <w:b/>
          <w:lang w:bidi="lo-LA"/>
        </w:rPr>
        <w:t>Kitos draudimo sąlygos:</w:t>
      </w:r>
    </w:p>
    <w:p w:rsidR="00B00746" w:rsidRPr="00B00746" w:rsidRDefault="00B00746" w:rsidP="00CB1273">
      <w:pPr>
        <w:numPr>
          <w:ilvl w:val="1"/>
          <w:numId w:val="37"/>
        </w:numPr>
        <w:tabs>
          <w:tab w:val="left" w:pos="284"/>
        </w:tabs>
        <w:ind w:left="567" w:hanging="567"/>
        <w:contextualSpacing/>
        <w:jc w:val="both"/>
        <w:rPr>
          <w:rFonts w:eastAsia="Calibri"/>
          <w:lang w:bidi="lo-LA"/>
        </w:rPr>
      </w:pPr>
      <w:r w:rsidRPr="00B00746">
        <w:rPr>
          <w:lang w:bidi="lo-LA"/>
        </w:rPr>
        <w:t>Besąlyginė išskaita netaikoma.</w:t>
      </w:r>
    </w:p>
    <w:p w:rsidR="00B00746" w:rsidRPr="00B00746" w:rsidRDefault="00B00746" w:rsidP="00CB1273">
      <w:pPr>
        <w:numPr>
          <w:ilvl w:val="1"/>
          <w:numId w:val="37"/>
        </w:numPr>
        <w:tabs>
          <w:tab w:val="left" w:pos="284"/>
        </w:tabs>
        <w:ind w:left="567" w:hanging="567"/>
        <w:contextualSpacing/>
        <w:jc w:val="both"/>
        <w:rPr>
          <w:rFonts w:eastAsia="Calibri"/>
          <w:lang w:bidi="lo-LA"/>
        </w:rPr>
      </w:pPr>
      <w:r w:rsidRPr="00B00746">
        <w:rPr>
          <w:rFonts w:eastAsia="Calibri"/>
          <w:lang w:bidi="lo-LA"/>
        </w:rPr>
        <w:t>Taikoma teisė - Lietuvos Respublikos teisė.</w:t>
      </w:r>
    </w:p>
    <w:p w:rsidR="00B00746" w:rsidRPr="00B00746" w:rsidRDefault="00B00746" w:rsidP="00CB1273">
      <w:pPr>
        <w:numPr>
          <w:ilvl w:val="1"/>
          <w:numId w:val="37"/>
        </w:numPr>
        <w:tabs>
          <w:tab w:val="left" w:pos="284"/>
        </w:tabs>
        <w:ind w:left="567" w:hanging="567"/>
        <w:contextualSpacing/>
        <w:jc w:val="both"/>
        <w:rPr>
          <w:rFonts w:eastAsia="Calibri"/>
          <w:lang w:bidi="lo-LA"/>
        </w:rPr>
      </w:pPr>
      <w:r w:rsidRPr="00B00746">
        <w:rPr>
          <w:rFonts w:eastAsia="Calibri"/>
          <w:lang w:bidi="lo-LA"/>
        </w:rPr>
        <w:t>Draudimo sutarties pagrindas – patvirtintos ir galiojančios standartinės draudimo bendrovių civilinės atsakomybės draudimo taisyklės.</w:t>
      </w:r>
    </w:p>
    <w:p w:rsidR="00B00746" w:rsidRPr="00B00746" w:rsidRDefault="00B00746" w:rsidP="00CB1273">
      <w:pPr>
        <w:numPr>
          <w:ilvl w:val="1"/>
          <w:numId w:val="37"/>
        </w:numPr>
        <w:tabs>
          <w:tab w:val="left" w:pos="284"/>
        </w:tabs>
        <w:ind w:left="567" w:hanging="567"/>
        <w:contextualSpacing/>
        <w:jc w:val="both"/>
        <w:rPr>
          <w:rFonts w:eastAsia="Calibri"/>
          <w:lang w:bidi="lo-LA"/>
        </w:rPr>
      </w:pPr>
      <w:r w:rsidRPr="00B00746">
        <w:rPr>
          <w:rFonts w:eastAsia="Calibri"/>
          <w:lang w:bidi="lo-LA"/>
        </w:rPr>
        <w:t>Visos šioje specifikacijoje nurodytos sąlygos laikomos specialiosiomis ir turi taikymo pirmenybę draudimo rūšies taisyklių atžvilgiu. Draudimo rūšies taisyklių punktai, prieštaraujantys ar siaurinantys šios specifikacijos nuostatas, laikomi negaliojančiais.</w:t>
      </w:r>
    </w:p>
    <w:p w:rsidR="00B00746" w:rsidRPr="00B00746" w:rsidRDefault="00B00746" w:rsidP="00CB1273">
      <w:pPr>
        <w:numPr>
          <w:ilvl w:val="1"/>
          <w:numId w:val="37"/>
        </w:numPr>
        <w:tabs>
          <w:tab w:val="left" w:pos="284"/>
        </w:tabs>
        <w:ind w:left="567" w:hanging="567"/>
        <w:contextualSpacing/>
        <w:jc w:val="both"/>
        <w:rPr>
          <w:rFonts w:eastAsia="Calibri"/>
          <w:lang w:bidi="lo-LA"/>
        </w:rPr>
      </w:pPr>
      <w:r w:rsidRPr="00B00746">
        <w:rPr>
          <w:rFonts w:eastAsia="Calibri"/>
          <w:lang w:bidi="lo-LA"/>
        </w:rPr>
        <w:t>Draudėjas nebeturi pareigos teikti papildomą informaciją, nebent Draudikas raštu to pareikalauja.</w:t>
      </w:r>
    </w:p>
    <w:p w:rsidR="00B00746" w:rsidRPr="00B00746" w:rsidRDefault="00B00746" w:rsidP="00CB1273">
      <w:pPr>
        <w:numPr>
          <w:ilvl w:val="1"/>
          <w:numId w:val="37"/>
        </w:numPr>
        <w:tabs>
          <w:tab w:val="left" w:pos="284"/>
        </w:tabs>
        <w:ind w:left="567" w:hanging="567"/>
        <w:contextualSpacing/>
        <w:jc w:val="both"/>
        <w:rPr>
          <w:rFonts w:eastAsia="Calibri"/>
          <w:lang w:bidi="lo-LA"/>
        </w:rPr>
      </w:pPr>
      <w:r w:rsidRPr="00B00746">
        <w:rPr>
          <w:rFonts w:eastAsia="Calibri"/>
          <w:lang w:bidi="lo-LA"/>
        </w:rPr>
        <w:t>Rizikos padidėjimu nėra laikomas papildomų etatų įvedimas ir naujų darbuotojų priėmimas, teikiamų licencijuotų paslaugų kiekio padidėjimas, įmonių apyvartos padidėjimas.</w:t>
      </w:r>
    </w:p>
    <w:p w:rsidR="00B00746" w:rsidRPr="00B00746" w:rsidRDefault="00B00746" w:rsidP="00CB1273">
      <w:pPr>
        <w:numPr>
          <w:ilvl w:val="1"/>
          <w:numId w:val="37"/>
        </w:numPr>
        <w:tabs>
          <w:tab w:val="left" w:pos="284"/>
        </w:tabs>
        <w:ind w:left="567" w:hanging="567"/>
        <w:contextualSpacing/>
        <w:jc w:val="both"/>
        <w:rPr>
          <w:rFonts w:eastAsia="Calibri"/>
          <w:lang w:bidi="lo-LA"/>
        </w:rPr>
      </w:pPr>
      <w:r w:rsidRPr="00B00746">
        <w:rPr>
          <w:rFonts w:eastAsia="Calibri"/>
          <w:lang w:bidi="lo-LA"/>
        </w:rPr>
        <w:t xml:space="preserve"> Draudžiamuoju įvykiu laikoma atsakomybė dėl veiksmų (veikimo ar neveikimo), padarytų dėl didelio neatsargumo. Dideliu neatsargumu laikomas asmens elgesys, pasireiškiantis veiksmais, kurių asmuo, laikydamasis bent minimalių atsargumo ir dėmesingumo reikalavimų, nebūtų padaręs. Draudikas, išmokėjęs išmoką, neturės teisės išreikalauti sumokėtą sumą iš draudėjo.</w:t>
      </w:r>
    </w:p>
    <w:p w:rsidR="00B00746" w:rsidRPr="00B00746" w:rsidRDefault="00B00746" w:rsidP="00CB1273">
      <w:pPr>
        <w:numPr>
          <w:ilvl w:val="1"/>
          <w:numId w:val="37"/>
        </w:numPr>
        <w:tabs>
          <w:tab w:val="left" w:pos="284"/>
        </w:tabs>
        <w:ind w:left="567" w:hanging="567"/>
        <w:contextualSpacing/>
        <w:jc w:val="both"/>
        <w:rPr>
          <w:rFonts w:eastAsia="Calibri"/>
          <w:lang w:bidi="lo-LA"/>
        </w:rPr>
      </w:pPr>
      <w:r w:rsidRPr="00B00746">
        <w:rPr>
          <w:rFonts w:eastAsia="Calibri"/>
          <w:lang w:bidi="lo-LA"/>
        </w:rPr>
        <w:t>Sutartis sudaroma 12 mėnesių laikotarpiui, įsigalioja nuo 2017-05-01 ir galio</w:t>
      </w:r>
      <w:r w:rsidR="00AA220B">
        <w:rPr>
          <w:rFonts w:eastAsia="Calibri"/>
          <w:lang w:bidi="lo-LA"/>
        </w:rPr>
        <w:t>ja iki 2018-04-30 įskaitytinai, s</w:t>
      </w:r>
      <w:r w:rsidR="00AA220B" w:rsidRPr="00B86658">
        <w:rPr>
          <w:lang w:val="fi-FI"/>
        </w:rPr>
        <w:t>u galimybe pratęsti sutartį du kartus po 12 (dvylika) mėnesių raštišku abiejų šalių susitarimu</w:t>
      </w:r>
      <w:r w:rsidR="00AA220B">
        <w:rPr>
          <w:lang w:val="fi-FI"/>
        </w:rPr>
        <w:t>.</w:t>
      </w:r>
    </w:p>
    <w:p w:rsidR="00B00746" w:rsidRPr="00B00746" w:rsidRDefault="00B00746" w:rsidP="00CB1273">
      <w:pPr>
        <w:numPr>
          <w:ilvl w:val="1"/>
          <w:numId w:val="37"/>
        </w:numPr>
        <w:tabs>
          <w:tab w:val="left" w:pos="284"/>
        </w:tabs>
        <w:ind w:left="567" w:hanging="567"/>
        <w:contextualSpacing/>
        <w:jc w:val="both"/>
        <w:rPr>
          <w:rFonts w:eastAsia="Calibri"/>
          <w:lang w:bidi="lo-LA"/>
        </w:rPr>
      </w:pPr>
      <w:r w:rsidRPr="00B00746">
        <w:rPr>
          <w:lang w:bidi="lo-LA"/>
        </w:rPr>
        <w:t>Draudimo įmokos mokamos dalimis kas ketvirtį. Pirmai draudimo įmokai taikomas 14 dienų mokėjimo atidėjimo terminas.</w:t>
      </w:r>
    </w:p>
    <w:p w:rsidR="00B00746" w:rsidRPr="00B00746" w:rsidRDefault="000433C8" w:rsidP="00CB1273">
      <w:pPr>
        <w:numPr>
          <w:ilvl w:val="1"/>
          <w:numId w:val="37"/>
        </w:numPr>
        <w:tabs>
          <w:tab w:val="left" w:pos="284"/>
        </w:tabs>
        <w:ind w:left="567" w:hanging="567"/>
        <w:contextualSpacing/>
        <w:jc w:val="both"/>
        <w:rPr>
          <w:rFonts w:eastAsia="Calibri"/>
          <w:lang w:bidi="lo-LA"/>
        </w:rPr>
      </w:pPr>
      <w:r>
        <w:rPr>
          <w:rFonts w:eastAsia="Calibri"/>
          <w:lang w:bidi="lo-LA"/>
        </w:rPr>
        <w:t xml:space="preserve"> </w:t>
      </w:r>
      <w:r w:rsidR="00B00746" w:rsidRPr="00B00746">
        <w:rPr>
          <w:rFonts w:eastAsia="Calibri"/>
          <w:lang w:bidi="lo-LA"/>
        </w:rPr>
        <w:t>Bendrai pagal visas draudimo dalis išmoka vienam įvykiui ir 12 mėnesių sutarties galiojimo laikotarpiui yra 200.000,00 EUR.</w:t>
      </w:r>
    </w:p>
    <w:p w:rsidR="00B00746" w:rsidRPr="00084E1A" w:rsidRDefault="000433C8" w:rsidP="00CB1273">
      <w:pPr>
        <w:numPr>
          <w:ilvl w:val="1"/>
          <w:numId w:val="37"/>
        </w:numPr>
        <w:tabs>
          <w:tab w:val="left" w:pos="284"/>
        </w:tabs>
        <w:ind w:left="567" w:hanging="567"/>
        <w:contextualSpacing/>
        <w:jc w:val="both"/>
        <w:rPr>
          <w:rFonts w:eastAsia="Calibri"/>
          <w:lang w:bidi="lo-LA"/>
        </w:rPr>
      </w:pPr>
      <w:r>
        <w:rPr>
          <w:lang w:bidi="lo-LA"/>
        </w:rPr>
        <w:t xml:space="preserve"> </w:t>
      </w:r>
      <w:proofErr w:type="spellStart"/>
      <w:r w:rsidR="00B00746" w:rsidRPr="00B00746">
        <w:rPr>
          <w:lang w:bidi="lo-LA"/>
        </w:rPr>
        <w:t>Daudimo</w:t>
      </w:r>
      <w:proofErr w:type="spellEnd"/>
      <w:r w:rsidR="00B00746" w:rsidRPr="00B00746">
        <w:rPr>
          <w:lang w:bidi="lo-LA"/>
        </w:rPr>
        <w:t xml:space="preserve"> sąlygų ruošimo, draudimo sutarties administravimo, tarpininkavimo klausimais Įstaiga bendradarbiavimo sutarties Nr. NS-2017/012 pagrindais atstovauja ir konsultacijas teikia UADBB „Rizikos cesija“.</w:t>
      </w:r>
    </w:p>
    <w:p w:rsidR="00084E1A" w:rsidRPr="00084E1A" w:rsidRDefault="00084E1A" w:rsidP="00084E1A">
      <w:pPr>
        <w:pStyle w:val="Sraopastraipa"/>
        <w:numPr>
          <w:ilvl w:val="0"/>
          <w:numId w:val="37"/>
        </w:numPr>
        <w:tabs>
          <w:tab w:val="left" w:pos="284"/>
        </w:tabs>
        <w:jc w:val="both"/>
        <w:rPr>
          <w:rFonts w:eastAsia="Calibri"/>
          <w:lang w:bidi="lo-LA"/>
        </w:rPr>
      </w:pPr>
      <w:r>
        <w:rPr>
          <w:rFonts w:eastAsia="Calibri"/>
          <w:b/>
          <w:lang w:bidi="lo-LA"/>
        </w:rPr>
        <w:t>Informacija apie ligoninę.</w:t>
      </w:r>
    </w:p>
    <w:p w:rsidR="00C6629F" w:rsidRPr="00704989" w:rsidRDefault="00C6629F" w:rsidP="00C6629F">
      <w:pPr>
        <w:pStyle w:val="Sraopastraipa"/>
        <w:numPr>
          <w:ilvl w:val="1"/>
          <w:numId w:val="37"/>
        </w:numPr>
        <w:tabs>
          <w:tab w:val="left" w:pos="284"/>
        </w:tabs>
        <w:jc w:val="both"/>
        <w:rPr>
          <w:rFonts w:eastAsia="Calibri"/>
          <w:b/>
          <w:lang w:bidi="lo-LA"/>
        </w:rPr>
      </w:pPr>
      <w:r w:rsidRPr="00704989">
        <w:rPr>
          <w:rFonts w:eastAsia="Calibri"/>
          <w:b/>
          <w:lang w:bidi="lo-LA"/>
        </w:rPr>
        <w:t>Bendroji informacija.</w:t>
      </w:r>
    </w:p>
    <w:p w:rsidR="00C6629F" w:rsidRPr="00C6629F" w:rsidRDefault="00C6629F" w:rsidP="00C6629F">
      <w:pPr>
        <w:pStyle w:val="Sraopastraipa"/>
        <w:numPr>
          <w:ilvl w:val="2"/>
          <w:numId w:val="37"/>
        </w:numPr>
        <w:tabs>
          <w:tab w:val="left" w:pos="284"/>
        </w:tabs>
        <w:jc w:val="both"/>
        <w:rPr>
          <w:rFonts w:eastAsia="Calibri"/>
          <w:lang w:bidi="lo-LA"/>
        </w:rPr>
      </w:pPr>
      <w:r>
        <w:rPr>
          <w:rFonts w:eastAsia="Calibri"/>
          <w:lang w:bidi="lo-LA"/>
        </w:rPr>
        <w:t xml:space="preserve">Draudėjo pavadinimas: </w:t>
      </w:r>
      <w:r w:rsidRPr="00C6629F">
        <w:rPr>
          <w:rFonts w:eastAsia="Calibri"/>
          <w:b/>
          <w:bCs/>
          <w:lang w:bidi="lo-LA"/>
        </w:rPr>
        <w:t>VšĮ Plungės rajono savivaldybės ligoninė</w:t>
      </w:r>
      <w:r>
        <w:rPr>
          <w:rFonts w:eastAsia="Calibri"/>
          <w:b/>
          <w:bCs/>
          <w:lang w:bidi="lo-LA"/>
        </w:rPr>
        <w:t>.</w:t>
      </w:r>
    </w:p>
    <w:p w:rsidR="00C6629F" w:rsidRPr="001F79F7" w:rsidRDefault="00C6629F" w:rsidP="00C6629F">
      <w:pPr>
        <w:pStyle w:val="Sraopastraipa"/>
        <w:numPr>
          <w:ilvl w:val="2"/>
          <w:numId w:val="37"/>
        </w:numPr>
        <w:tabs>
          <w:tab w:val="left" w:pos="284"/>
        </w:tabs>
        <w:jc w:val="both"/>
        <w:rPr>
          <w:rFonts w:eastAsia="Calibri"/>
          <w:lang w:bidi="lo-LA"/>
        </w:rPr>
      </w:pPr>
      <w:r>
        <w:rPr>
          <w:rFonts w:eastAsia="Calibri"/>
          <w:lang w:bidi="lo-LA"/>
        </w:rPr>
        <w:t xml:space="preserve">Adresas: </w:t>
      </w:r>
      <w:r w:rsidRPr="00C6629F">
        <w:rPr>
          <w:rFonts w:eastAsia="Calibri"/>
          <w:b/>
          <w:bCs/>
          <w:lang w:bidi="lo-LA"/>
        </w:rPr>
        <w:t>J. Tumo- Vaižganto g. 89, LT-90160 Plungė</w:t>
      </w:r>
      <w:r>
        <w:rPr>
          <w:rFonts w:eastAsia="Calibri"/>
          <w:b/>
          <w:bCs/>
          <w:lang w:bidi="lo-LA"/>
        </w:rPr>
        <w:t>.</w:t>
      </w:r>
    </w:p>
    <w:p w:rsidR="001F79F7" w:rsidRPr="001F79F7" w:rsidRDefault="001F79F7" w:rsidP="00C6629F">
      <w:pPr>
        <w:pStyle w:val="Sraopastraipa"/>
        <w:numPr>
          <w:ilvl w:val="2"/>
          <w:numId w:val="37"/>
        </w:numPr>
        <w:tabs>
          <w:tab w:val="left" w:pos="284"/>
        </w:tabs>
        <w:jc w:val="both"/>
        <w:rPr>
          <w:rFonts w:eastAsia="Calibri"/>
          <w:lang w:bidi="lo-LA"/>
        </w:rPr>
      </w:pPr>
      <w:r w:rsidRPr="001F79F7">
        <w:rPr>
          <w:rFonts w:eastAsia="Calibri"/>
          <w:bCs/>
          <w:lang w:bidi="lo-LA"/>
        </w:rPr>
        <w:lastRenderedPageBreak/>
        <w:t>Įmonės kodas</w:t>
      </w:r>
      <w:r w:rsidRPr="001F79F7">
        <w:rPr>
          <w:rFonts w:eastAsia="Calibri"/>
          <w:b/>
          <w:bCs/>
          <w:lang w:bidi="lo-LA"/>
        </w:rPr>
        <w:t xml:space="preserve"> 191135578</w:t>
      </w:r>
      <w:r>
        <w:rPr>
          <w:rFonts w:eastAsia="Calibri"/>
          <w:b/>
          <w:bCs/>
          <w:lang w:bidi="lo-LA"/>
        </w:rPr>
        <w:t xml:space="preserve">, </w:t>
      </w:r>
      <w:r w:rsidRPr="001F79F7">
        <w:rPr>
          <w:rFonts w:eastAsia="Calibri"/>
          <w:bCs/>
          <w:lang w:bidi="lo-LA"/>
        </w:rPr>
        <w:t>ne PVM mokėtoja</w:t>
      </w:r>
      <w:r>
        <w:rPr>
          <w:rFonts w:eastAsia="Calibri"/>
          <w:bCs/>
          <w:lang w:bidi="lo-LA"/>
        </w:rPr>
        <w:t>.</w:t>
      </w:r>
    </w:p>
    <w:p w:rsidR="001F79F7" w:rsidRPr="001F79F7" w:rsidRDefault="001F79F7" w:rsidP="00C6629F">
      <w:pPr>
        <w:pStyle w:val="Sraopastraipa"/>
        <w:numPr>
          <w:ilvl w:val="2"/>
          <w:numId w:val="37"/>
        </w:numPr>
        <w:tabs>
          <w:tab w:val="left" w:pos="284"/>
        </w:tabs>
        <w:jc w:val="both"/>
        <w:rPr>
          <w:rFonts w:eastAsia="Calibri"/>
          <w:lang w:bidi="lo-LA"/>
        </w:rPr>
      </w:pPr>
      <w:r w:rsidRPr="001F79F7">
        <w:rPr>
          <w:rFonts w:eastAsia="Calibri"/>
          <w:bCs/>
          <w:lang w:bidi="lo-LA"/>
        </w:rPr>
        <w:t xml:space="preserve">Telefonas: </w:t>
      </w:r>
      <w:r w:rsidRPr="001F79F7">
        <w:rPr>
          <w:rFonts w:eastAsia="Calibri"/>
          <w:b/>
          <w:bCs/>
          <w:lang w:bidi="lo-LA"/>
        </w:rPr>
        <w:t>8-448 73260, faks. 8-448 73273</w:t>
      </w:r>
      <w:r>
        <w:rPr>
          <w:rFonts w:eastAsia="Calibri"/>
          <w:b/>
          <w:bCs/>
          <w:lang w:bidi="lo-LA"/>
        </w:rPr>
        <w:t>.</w:t>
      </w:r>
    </w:p>
    <w:p w:rsidR="00C6629F" w:rsidRPr="007610DB" w:rsidRDefault="001F79F7" w:rsidP="001F79F7">
      <w:pPr>
        <w:pStyle w:val="Sraopastraipa"/>
        <w:numPr>
          <w:ilvl w:val="2"/>
          <w:numId w:val="37"/>
        </w:numPr>
        <w:tabs>
          <w:tab w:val="left" w:pos="284"/>
        </w:tabs>
        <w:jc w:val="both"/>
        <w:rPr>
          <w:rFonts w:eastAsia="Calibri"/>
          <w:lang w:bidi="lo-LA"/>
        </w:rPr>
      </w:pPr>
      <w:r>
        <w:rPr>
          <w:rFonts w:eastAsia="Calibri"/>
          <w:lang w:bidi="lo-LA"/>
        </w:rPr>
        <w:t xml:space="preserve">Įregistravimo data </w:t>
      </w:r>
      <w:r w:rsidR="00704989">
        <w:rPr>
          <w:rFonts w:eastAsia="Calibri"/>
          <w:b/>
          <w:lang w:bidi="lo-LA"/>
        </w:rPr>
        <w:t>1997-10-29.</w:t>
      </w:r>
    </w:p>
    <w:p w:rsidR="007610DB" w:rsidRPr="007610DB" w:rsidRDefault="007610DB" w:rsidP="007610DB">
      <w:pPr>
        <w:pStyle w:val="Sraopastraipa"/>
        <w:numPr>
          <w:ilvl w:val="2"/>
          <w:numId w:val="37"/>
        </w:numPr>
        <w:rPr>
          <w:rFonts w:eastAsia="Calibri"/>
          <w:lang w:bidi="lo-LA"/>
        </w:rPr>
      </w:pPr>
      <w:r>
        <w:rPr>
          <w:rFonts w:eastAsia="Calibri"/>
          <w:lang w:bidi="lo-LA"/>
        </w:rPr>
        <w:t>S</w:t>
      </w:r>
      <w:r w:rsidRPr="007610DB">
        <w:rPr>
          <w:rFonts w:eastAsia="Calibri"/>
          <w:lang w:bidi="lo-LA"/>
        </w:rPr>
        <w:t xml:space="preserve">veikatos priežiūros įstaiga registruota kaip </w:t>
      </w:r>
      <w:r w:rsidRPr="00B453B3">
        <w:rPr>
          <w:rFonts w:eastAsia="Calibri"/>
          <w:b/>
          <w:lang w:bidi="lo-LA"/>
        </w:rPr>
        <w:t>labdaros gavėja</w:t>
      </w:r>
      <w:r>
        <w:rPr>
          <w:rFonts w:eastAsia="Calibri"/>
          <w:lang w:bidi="lo-LA"/>
        </w:rPr>
        <w:t>.</w:t>
      </w:r>
    </w:p>
    <w:p w:rsidR="00704989" w:rsidRDefault="00356D04" w:rsidP="00704989">
      <w:pPr>
        <w:pStyle w:val="Sraopastraipa"/>
        <w:numPr>
          <w:ilvl w:val="1"/>
          <w:numId w:val="37"/>
        </w:numPr>
        <w:tabs>
          <w:tab w:val="left" w:pos="284"/>
        </w:tabs>
        <w:jc w:val="both"/>
        <w:rPr>
          <w:rFonts w:eastAsia="Calibri"/>
          <w:b/>
          <w:lang w:bidi="lo-LA"/>
        </w:rPr>
      </w:pPr>
      <w:r>
        <w:rPr>
          <w:rFonts w:eastAsia="Calibri"/>
          <w:b/>
          <w:lang w:bidi="lo-LA"/>
        </w:rPr>
        <w:t>Gautos lėšos</w:t>
      </w:r>
      <w:r w:rsidR="00704989" w:rsidRPr="00704989">
        <w:rPr>
          <w:rFonts w:eastAsia="Calibri"/>
          <w:b/>
          <w:lang w:bidi="lo-LA"/>
        </w:rPr>
        <w:t>:</w:t>
      </w:r>
    </w:p>
    <w:p w:rsidR="00704989" w:rsidRPr="00704989" w:rsidRDefault="00704989" w:rsidP="00356D04">
      <w:pPr>
        <w:pStyle w:val="Sraopastraipa"/>
        <w:numPr>
          <w:ilvl w:val="2"/>
          <w:numId w:val="37"/>
        </w:numPr>
        <w:tabs>
          <w:tab w:val="left" w:pos="284"/>
        </w:tabs>
        <w:jc w:val="both"/>
        <w:rPr>
          <w:rFonts w:eastAsia="Calibri"/>
          <w:lang w:bidi="lo-LA"/>
        </w:rPr>
      </w:pPr>
      <w:r w:rsidRPr="00704989">
        <w:rPr>
          <w:rFonts w:eastAsia="Calibri"/>
          <w:lang w:bidi="lo-LA"/>
        </w:rPr>
        <w:t xml:space="preserve">2015 metų finansinių metų </w:t>
      </w:r>
      <w:r w:rsidR="00CD3163">
        <w:rPr>
          <w:rFonts w:eastAsia="Calibri"/>
          <w:lang w:bidi="lo-LA"/>
        </w:rPr>
        <w:t>veiklos pajamo</w:t>
      </w:r>
      <w:r w:rsidRPr="00704989">
        <w:rPr>
          <w:rFonts w:eastAsia="Calibri"/>
          <w:lang w:bidi="lo-LA"/>
        </w:rPr>
        <w:t xml:space="preserve">s – </w:t>
      </w:r>
      <w:r w:rsidR="00CD3163" w:rsidRPr="00CD3163">
        <w:rPr>
          <w:rFonts w:eastAsia="Calibri"/>
          <w:lang w:bidi="lo-LA"/>
        </w:rPr>
        <w:t>5140566,11</w:t>
      </w:r>
      <w:r w:rsidR="00356D04">
        <w:rPr>
          <w:rFonts w:eastAsia="Calibri"/>
          <w:lang w:bidi="lo-LA"/>
        </w:rPr>
        <w:t xml:space="preserve"> </w:t>
      </w:r>
      <w:proofErr w:type="spellStart"/>
      <w:r w:rsidR="00356D04">
        <w:rPr>
          <w:rFonts w:eastAsia="Calibri"/>
          <w:lang w:bidi="lo-LA"/>
        </w:rPr>
        <w:t>Eur</w:t>
      </w:r>
      <w:proofErr w:type="spellEnd"/>
      <w:r w:rsidR="00356D04">
        <w:rPr>
          <w:rFonts w:eastAsia="Calibri"/>
          <w:lang w:bidi="lo-LA"/>
        </w:rPr>
        <w:t xml:space="preserve">, iš jų finansavimo pajamos- </w:t>
      </w:r>
      <w:r w:rsidR="00356D04" w:rsidRPr="00356D04">
        <w:rPr>
          <w:rFonts w:eastAsia="Calibri"/>
          <w:lang w:bidi="lo-LA"/>
        </w:rPr>
        <w:t>191676,62</w:t>
      </w:r>
      <w:r w:rsidR="00356D04">
        <w:rPr>
          <w:rFonts w:eastAsia="Calibri"/>
          <w:lang w:bidi="lo-LA"/>
        </w:rPr>
        <w:t xml:space="preserve"> </w:t>
      </w:r>
      <w:proofErr w:type="spellStart"/>
      <w:r w:rsidR="00356D04">
        <w:rPr>
          <w:rFonts w:eastAsia="Calibri"/>
          <w:lang w:bidi="lo-LA"/>
        </w:rPr>
        <w:t>Eur</w:t>
      </w:r>
      <w:proofErr w:type="spellEnd"/>
      <w:r w:rsidR="00356D04">
        <w:rPr>
          <w:rFonts w:eastAsia="Calibri"/>
          <w:lang w:bidi="lo-LA"/>
        </w:rPr>
        <w:t>.</w:t>
      </w:r>
    </w:p>
    <w:p w:rsidR="00704989" w:rsidRDefault="00704989" w:rsidP="00356D04">
      <w:pPr>
        <w:pStyle w:val="Sraopastraipa"/>
        <w:numPr>
          <w:ilvl w:val="2"/>
          <w:numId w:val="37"/>
        </w:numPr>
        <w:tabs>
          <w:tab w:val="left" w:pos="284"/>
        </w:tabs>
        <w:jc w:val="both"/>
        <w:rPr>
          <w:rFonts w:eastAsia="Calibri"/>
          <w:lang w:bidi="lo-LA"/>
        </w:rPr>
      </w:pPr>
      <w:r w:rsidRPr="00704989">
        <w:rPr>
          <w:rFonts w:eastAsia="Calibri"/>
          <w:lang w:bidi="lo-LA"/>
        </w:rPr>
        <w:t xml:space="preserve">2016 metų finansinių metų </w:t>
      </w:r>
      <w:r w:rsidR="00CD3163">
        <w:rPr>
          <w:rFonts w:eastAsia="Calibri"/>
          <w:lang w:bidi="lo-LA"/>
        </w:rPr>
        <w:t>veiklos pajamo</w:t>
      </w:r>
      <w:r w:rsidRPr="00704989">
        <w:rPr>
          <w:rFonts w:eastAsia="Calibri"/>
          <w:lang w:bidi="lo-LA"/>
        </w:rPr>
        <w:t xml:space="preserve">s – </w:t>
      </w:r>
      <w:r w:rsidR="00CD3163" w:rsidRPr="00CD3163">
        <w:rPr>
          <w:rFonts w:eastAsia="Calibri"/>
          <w:lang w:bidi="lo-LA"/>
        </w:rPr>
        <w:t>5334626,93</w:t>
      </w:r>
      <w:r w:rsidR="00356D04">
        <w:rPr>
          <w:rFonts w:eastAsia="Calibri"/>
          <w:lang w:bidi="lo-LA"/>
        </w:rPr>
        <w:t xml:space="preserve"> </w:t>
      </w:r>
      <w:proofErr w:type="spellStart"/>
      <w:r w:rsidR="00356D04">
        <w:rPr>
          <w:rFonts w:eastAsia="Calibri"/>
          <w:lang w:bidi="lo-LA"/>
        </w:rPr>
        <w:t>Eur</w:t>
      </w:r>
      <w:proofErr w:type="spellEnd"/>
      <w:r w:rsidR="00356D04">
        <w:rPr>
          <w:rFonts w:eastAsia="Calibri"/>
          <w:lang w:bidi="lo-LA"/>
        </w:rPr>
        <w:t xml:space="preserve">, </w:t>
      </w:r>
      <w:r w:rsidR="00356D04" w:rsidRPr="00356D04">
        <w:rPr>
          <w:rFonts w:eastAsia="Calibri"/>
          <w:lang w:bidi="lo-LA"/>
        </w:rPr>
        <w:t>iš jų finansavimo pajamos-</w:t>
      </w:r>
      <w:r w:rsidR="00356D04">
        <w:rPr>
          <w:rFonts w:eastAsia="Calibri"/>
          <w:lang w:bidi="lo-LA"/>
        </w:rPr>
        <w:t xml:space="preserve"> </w:t>
      </w:r>
      <w:r w:rsidR="00356D04" w:rsidRPr="00356D04">
        <w:rPr>
          <w:rFonts w:eastAsia="Calibri"/>
          <w:lang w:bidi="lo-LA"/>
        </w:rPr>
        <w:t>208204,79</w:t>
      </w:r>
      <w:r w:rsidR="00356D04">
        <w:rPr>
          <w:rFonts w:eastAsia="Calibri"/>
          <w:lang w:bidi="lo-LA"/>
        </w:rPr>
        <w:t xml:space="preserve"> </w:t>
      </w:r>
      <w:proofErr w:type="spellStart"/>
      <w:r w:rsidR="00356D04">
        <w:rPr>
          <w:rFonts w:eastAsia="Calibri"/>
          <w:lang w:bidi="lo-LA"/>
        </w:rPr>
        <w:t>Eur</w:t>
      </w:r>
      <w:proofErr w:type="spellEnd"/>
      <w:r w:rsidR="00356D04">
        <w:rPr>
          <w:rFonts w:eastAsia="Calibri"/>
          <w:lang w:bidi="lo-LA"/>
        </w:rPr>
        <w:t>.</w:t>
      </w:r>
    </w:p>
    <w:p w:rsidR="00DB3D78" w:rsidRPr="00DB3D78" w:rsidRDefault="00DB3D78" w:rsidP="00DB3D78">
      <w:pPr>
        <w:pStyle w:val="Sraopastraipa"/>
        <w:numPr>
          <w:ilvl w:val="1"/>
          <w:numId w:val="37"/>
        </w:numPr>
        <w:tabs>
          <w:tab w:val="left" w:pos="284"/>
        </w:tabs>
        <w:jc w:val="both"/>
        <w:rPr>
          <w:rFonts w:eastAsia="Calibri"/>
          <w:lang w:bidi="lo-LA"/>
        </w:rPr>
      </w:pPr>
      <w:r w:rsidRPr="00DB3D78">
        <w:rPr>
          <w:rFonts w:eastAsia="Calibri"/>
          <w:b/>
          <w:bCs/>
          <w:lang w:bidi="lo-LA"/>
        </w:rPr>
        <w:t>Sveikatos priežiūros įstaigos teikiamos paslaugos.</w:t>
      </w:r>
    </w:p>
    <w:p w:rsidR="00DB3D78" w:rsidRPr="00B453B3" w:rsidRDefault="00DB3D78" w:rsidP="00A325DE">
      <w:pPr>
        <w:pStyle w:val="Sraopastraipa"/>
        <w:numPr>
          <w:ilvl w:val="2"/>
          <w:numId w:val="37"/>
        </w:numPr>
        <w:tabs>
          <w:tab w:val="left" w:pos="284"/>
        </w:tabs>
        <w:jc w:val="both"/>
        <w:rPr>
          <w:rFonts w:eastAsia="Calibri"/>
          <w:b/>
          <w:lang w:bidi="lo-LA"/>
        </w:rPr>
      </w:pPr>
      <w:r w:rsidRPr="00DB3D78">
        <w:rPr>
          <w:rFonts w:eastAsia="Calibri"/>
          <w:lang w:bidi="lo-LA"/>
        </w:rPr>
        <w:t>Sveikatos priežiūros įstaigos veiklos apibūdinimas:</w:t>
      </w:r>
      <w:r w:rsidR="00F51270">
        <w:rPr>
          <w:rFonts w:eastAsia="Calibri"/>
          <w:lang w:bidi="lo-LA"/>
        </w:rPr>
        <w:t xml:space="preserve"> </w:t>
      </w:r>
      <w:r w:rsidR="00A325DE" w:rsidRPr="00A325DE">
        <w:rPr>
          <w:rFonts w:eastAsia="Calibri"/>
          <w:b/>
          <w:lang w:bidi="lo-LA"/>
        </w:rPr>
        <w:t>II lygio ambulatorinių ir stacionarinių sveikatos priežiūros paslaugų teikimas rajono gyventojams</w:t>
      </w:r>
      <w:r w:rsidR="00F51270" w:rsidRPr="00B453B3">
        <w:rPr>
          <w:rFonts w:eastAsia="Calibri"/>
          <w:b/>
          <w:lang w:bidi="lo-LA"/>
        </w:rPr>
        <w:t>.</w:t>
      </w:r>
    </w:p>
    <w:p w:rsidR="00F51270" w:rsidRPr="00F51270" w:rsidRDefault="00F51270" w:rsidP="00F51270">
      <w:pPr>
        <w:pStyle w:val="Sraopastraipa"/>
        <w:numPr>
          <w:ilvl w:val="2"/>
          <w:numId w:val="37"/>
        </w:numPr>
        <w:tabs>
          <w:tab w:val="left" w:pos="284"/>
        </w:tabs>
        <w:jc w:val="both"/>
        <w:rPr>
          <w:rFonts w:eastAsia="Calibri"/>
          <w:lang w:bidi="lo-LA"/>
        </w:rPr>
      </w:pPr>
      <w:proofErr w:type="spellStart"/>
      <w:r w:rsidRPr="00F51270">
        <w:rPr>
          <w:rFonts w:eastAsia="Calibri"/>
          <w:lang w:val="en-US" w:bidi="lo-LA"/>
        </w:rPr>
        <w:t>Įstaigai</w:t>
      </w:r>
      <w:proofErr w:type="spellEnd"/>
      <w:r w:rsidRPr="00F51270">
        <w:rPr>
          <w:rFonts w:eastAsia="Calibri"/>
          <w:lang w:val="en-US" w:bidi="lo-LA"/>
        </w:rPr>
        <w:t xml:space="preserve"> </w:t>
      </w:r>
      <w:proofErr w:type="spellStart"/>
      <w:r w:rsidRPr="00F51270">
        <w:rPr>
          <w:rFonts w:eastAsia="Calibri"/>
          <w:lang w:val="en-US" w:bidi="lo-LA"/>
        </w:rPr>
        <w:t>išduotos</w:t>
      </w:r>
      <w:proofErr w:type="spellEnd"/>
      <w:r w:rsidRPr="00F51270">
        <w:rPr>
          <w:rFonts w:eastAsia="Calibri"/>
          <w:lang w:val="en-US" w:bidi="lo-LA"/>
        </w:rPr>
        <w:t xml:space="preserve"> </w:t>
      </w:r>
      <w:proofErr w:type="spellStart"/>
      <w:r w:rsidRPr="00B453B3">
        <w:rPr>
          <w:rFonts w:eastAsia="Calibri"/>
          <w:b/>
          <w:lang w:val="en-US" w:bidi="lo-LA"/>
        </w:rPr>
        <w:t>licencijos</w:t>
      </w:r>
      <w:proofErr w:type="spellEnd"/>
      <w:r w:rsidRPr="00B453B3">
        <w:rPr>
          <w:rFonts w:eastAsia="Calibri"/>
          <w:b/>
          <w:lang w:val="en-US" w:bidi="lo-LA"/>
        </w:rPr>
        <w:t xml:space="preserve"> </w:t>
      </w:r>
      <w:proofErr w:type="spellStart"/>
      <w:r w:rsidRPr="00B453B3">
        <w:rPr>
          <w:rFonts w:eastAsia="Calibri"/>
          <w:b/>
          <w:lang w:val="en-US" w:bidi="lo-LA"/>
        </w:rPr>
        <w:t>Nr</w:t>
      </w:r>
      <w:proofErr w:type="spellEnd"/>
      <w:r w:rsidRPr="00B453B3">
        <w:rPr>
          <w:rFonts w:eastAsia="Calibri"/>
          <w:b/>
          <w:lang w:val="en-US" w:bidi="lo-LA"/>
        </w:rPr>
        <w:t>. 1228 (199-12-30).</w:t>
      </w:r>
    </w:p>
    <w:p w:rsidR="00F51270" w:rsidRDefault="00001B6E" w:rsidP="00F51270">
      <w:pPr>
        <w:pStyle w:val="Sraopastraipa"/>
        <w:numPr>
          <w:ilvl w:val="2"/>
          <w:numId w:val="37"/>
        </w:numPr>
        <w:tabs>
          <w:tab w:val="left" w:pos="284"/>
        </w:tabs>
        <w:jc w:val="both"/>
        <w:rPr>
          <w:rFonts w:eastAsia="Calibri"/>
          <w:lang w:bidi="lo-LA"/>
        </w:rPr>
      </w:pPr>
      <w:r>
        <w:rPr>
          <w:rFonts w:eastAsia="Calibri"/>
          <w:lang w:bidi="lo-LA"/>
        </w:rPr>
        <w:t>S</w:t>
      </w:r>
      <w:r w:rsidRPr="00001B6E">
        <w:rPr>
          <w:rFonts w:eastAsia="Calibri"/>
          <w:lang w:bidi="lo-LA"/>
        </w:rPr>
        <w:t xml:space="preserve">veikatos priežiūros įstaigai </w:t>
      </w:r>
      <w:r>
        <w:rPr>
          <w:rFonts w:eastAsia="Calibri"/>
          <w:lang w:bidi="lo-LA"/>
        </w:rPr>
        <w:t>niekada ne</w:t>
      </w:r>
      <w:r w:rsidRPr="00001B6E">
        <w:rPr>
          <w:rFonts w:eastAsia="Calibri"/>
          <w:lang w:bidi="lo-LA"/>
        </w:rPr>
        <w:t>buvo atimta jų licencija</w:t>
      </w:r>
      <w:r>
        <w:rPr>
          <w:rFonts w:eastAsia="Calibri"/>
          <w:lang w:bidi="lo-LA"/>
        </w:rPr>
        <w:t>.</w:t>
      </w:r>
    </w:p>
    <w:p w:rsidR="00272706" w:rsidRPr="00F014A9" w:rsidRDefault="00272706" w:rsidP="00F51270">
      <w:pPr>
        <w:pStyle w:val="Sraopastraipa"/>
        <w:numPr>
          <w:ilvl w:val="2"/>
          <w:numId w:val="37"/>
        </w:numPr>
        <w:tabs>
          <w:tab w:val="left" w:pos="284"/>
        </w:tabs>
        <w:jc w:val="both"/>
        <w:rPr>
          <w:rFonts w:eastAsia="Calibri"/>
          <w:lang w:bidi="lo-LA"/>
        </w:rPr>
      </w:pPr>
      <w:r w:rsidRPr="00F014A9">
        <w:rPr>
          <w:rFonts w:eastAsia="Calibri"/>
          <w:lang w:bidi="lo-LA"/>
        </w:rPr>
        <w:t>Lovų skaičius:</w:t>
      </w:r>
    </w:p>
    <w:p w:rsidR="00272706" w:rsidRDefault="00272706" w:rsidP="00272706">
      <w:pPr>
        <w:pStyle w:val="Sraopastraipa"/>
        <w:numPr>
          <w:ilvl w:val="3"/>
          <w:numId w:val="37"/>
        </w:numPr>
        <w:tabs>
          <w:tab w:val="left" w:pos="284"/>
        </w:tabs>
        <w:ind w:left="1854"/>
        <w:jc w:val="both"/>
        <w:rPr>
          <w:rFonts w:eastAsia="Calibri"/>
          <w:lang w:bidi="lo-LA"/>
        </w:rPr>
      </w:pPr>
      <w:r>
        <w:rPr>
          <w:rFonts w:eastAsia="Calibri"/>
          <w:lang w:bidi="lo-LA"/>
        </w:rPr>
        <w:t xml:space="preserve"> L</w:t>
      </w:r>
      <w:r w:rsidRPr="00272706">
        <w:rPr>
          <w:rFonts w:eastAsia="Calibri"/>
          <w:lang w:bidi="lo-LA"/>
        </w:rPr>
        <w:t>ovų paruoštų naudoti pacientams</w:t>
      </w:r>
      <w:r>
        <w:rPr>
          <w:rFonts w:eastAsia="Calibri"/>
          <w:lang w:bidi="lo-LA"/>
        </w:rPr>
        <w:t>- 184.</w:t>
      </w:r>
    </w:p>
    <w:p w:rsidR="00272706" w:rsidRDefault="00272706" w:rsidP="00272706">
      <w:pPr>
        <w:pStyle w:val="Sraopastraipa"/>
        <w:numPr>
          <w:ilvl w:val="3"/>
          <w:numId w:val="37"/>
        </w:numPr>
        <w:tabs>
          <w:tab w:val="left" w:pos="284"/>
        </w:tabs>
        <w:ind w:left="1854"/>
        <w:jc w:val="both"/>
        <w:rPr>
          <w:rFonts w:eastAsia="Calibri"/>
          <w:lang w:bidi="lo-LA"/>
        </w:rPr>
      </w:pPr>
      <w:r>
        <w:rPr>
          <w:rFonts w:eastAsia="Calibri"/>
          <w:lang w:bidi="lo-LA"/>
        </w:rPr>
        <w:t xml:space="preserve"> </w:t>
      </w:r>
      <w:r w:rsidRPr="00272706">
        <w:rPr>
          <w:rFonts w:eastAsia="Calibri"/>
          <w:lang w:bidi="lo-LA"/>
        </w:rPr>
        <w:t>Vidutinis metinis lovų už</w:t>
      </w:r>
      <w:r>
        <w:rPr>
          <w:rFonts w:eastAsia="Calibri"/>
          <w:lang w:bidi="lo-LA"/>
        </w:rPr>
        <w:t xml:space="preserve">imtumas- 79,4 </w:t>
      </w:r>
      <w:r>
        <w:rPr>
          <w:rFonts w:ascii="Calibri" w:eastAsia="Calibri" w:hAnsi="Calibri"/>
          <w:lang w:bidi="lo-LA"/>
        </w:rPr>
        <w:t>%</w:t>
      </w:r>
      <w:r>
        <w:rPr>
          <w:rFonts w:eastAsia="Calibri"/>
          <w:lang w:bidi="lo-LA"/>
        </w:rPr>
        <w:t>.</w:t>
      </w:r>
    </w:p>
    <w:p w:rsidR="00676CD3" w:rsidRPr="00676CD3" w:rsidRDefault="00676CD3" w:rsidP="00F51270">
      <w:pPr>
        <w:pStyle w:val="Sraopastraipa"/>
        <w:numPr>
          <w:ilvl w:val="2"/>
          <w:numId w:val="37"/>
        </w:numPr>
        <w:tabs>
          <w:tab w:val="left" w:pos="284"/>
        </w:tabs>
        <w:jc w:val="both"/>
        <w:rPr>
          <w:rFonts w:eastAsia="Calibri"/>
          <w:b/>
          <w:lang w:bidi="lo-LA"/>
        </w:rPr>
      </w:pPr>
      <w:r w:rsidRPr="00676CD3">
        <w:rPr>
          <w:rFonts w:eastAsia="Calibri"/>
          <w:bCs/>
          <w:iCs/>
          <w:lang w:bidi="lo-LA"/>
        </w:rPr>
        <w:t>Aptarnaujamų pacientų ( gyventojų ) skaičius:</w:t>
      </w:r>
    </w:p>
    <w:p w:rsidR="00676CD3" w:rsidRPr="00F014A9" w:rsidRDefault="00676CD3" w:rsidP="00676CD3">
      <w:pPr>
        <w:pStyle w:val="Sraopastraipa"/>
        <w:numPr>
          <w:ilvl w:val="3"/>
          <w:numId w:val="37"/>
        </w:numPr>
        <w:tabs>
          <w:tab w:val="left" w:pos="284"/>
        </w:tabs>
        <w:ind w:left="1854"/>
        <w:jc w:val="both"/>
        <w:rPr>
          <w:rFonts w:eastAsia="Calibri"/>
          <w:lang w:bidi="lo-LA"/>
        </w:rPr>
      </w:pPr>
      <w:r>
        <w:rPr>
          <w:rFonts w:eastAsia="Calibri"/>
          <w:bCs/>
          <w:iCs/>
          <w:lang w:bidi="lo-LA"/>
        </w:rPr>
        <w:t xml:space="preserve"> </w:t>
      </w:r>
      <w:r w:rsidRPr="00676CD3">
        <w:rPr>
          <w:rFonts w:eastAsia="Calibri"/>
          <w:bCs/>
          <w:iCs/>
          <w:lang w:bidi="lo-LA"/>
        </w:rPr>
        <w:t>Stacionarinių paslaugų apimtys (</w:t>
      </w:r>
      <w:proofErr w:type="spellStart"/>
      <w:r w:rsidRPr="00676CD3">
        <w:rPr>
          <w:rFonts w:eastAsia="Calibri"/>
          <w:bCs/>
          <w:iCs/>
          <w:lang w:bidi="lo-LA"/>
        </w:rPr>
        <w:t>hospitalizacijos</w:t>
      </w:r>
      <w:proofErr w:type="spellEnd"/>
      <w:r w:rsidRPr="00676CD3">
        <w:rPr>
          <w:rFonts w:eastAsia="Calibri"/>
          <w:bCs/>
          <w:iCs/>
          <w:lang w:bidi="lo-LA"/>
        </w:rPr>
        <w:t xml:space="preserve"> atvejų skaičius)</w:t>
      </w:r>
      <w:r>
        <w:rPr>
          <w:rFonts w:eastAsia="Calibri"/>
          <w:bCs/>
          <w:iCs/>
          <w:lang w:bidi="lo-LA"/>
        </w:rPr>
        <w:t xml:space="preserve"> </w:t>
      </w:r>
      <w:r w:rsidRPr="00F014A9">
        <w:rPr>
          <w:rFonts w:eastAsia="Calibri"/>
          <w:bCs/>
          <w:iCs/>
          <w:lang w:bidi="lo-LA"/>
        </w:rPr>
        <w:t>2015 m.- 5376, 2016 m.- 5119.</w:t>
      </w:r>
    </w:p>
    <w:p w:rsidR="00676CD3" w:rsidRPr="00F014A9" w:rsidRDefault="00676CD3" w:rsidP="00676CD3">
      <w:pPr>
        <w:pStyle w:val="Sraopastraipa"/>
        <w:numPr>
          <w:ilvl w:val="3"/>
          <w:numId w:val="37"/>
        </w:numPr>
        <w:tabs>
          <w:tab w:val="left" w:pos="284"/>
        </w:tabs>
        <w:ind w:left="1854"/>
        <w:jc w:val="both"/>
        <w:rPr>
          <w:rFonts w:eastAsia="Calibri"/>
          <w:lang w:bidi="lo-LA"/>
        </w:rPr>
      </w:pPr>
      <w:r w:rsidRPr="00F014A9">
        <w:rPr>
          <w:rFonts w:eastAsia="Calibri"/>
          <w:bCs/>
          <w:iCs/>
          <w:lang w:bidi="lo-LA"/>
        </w:rPr>
        <w:t xml:space="preserve"> Dienos stacionaro paslaugos 2015 m.- 58, 2016 m.- 1366.</w:t>
      </w:r>
    </w:p>
    <w:p w:rsidR="00676CD3" w:rsidRPr="00F014A9" w:rsidRDefault="00676CD3" w:rsidP="00676CD3">
      <w:pPr>
        <w:pStyle w:val="Sraopastraipa"/>
        <w:numPr>
          <w:ilvl w:val="3"/>
          <w:numId w:val="37"/>
        </w:numPr>
        <w:tabs>
          <w:tab w:val="left" w:pos="284"/>
        </w:tabs>
        <w:ind w:left="1854"/>
        <w:jc w:val="both"/>
        <w:rPr>
          <w:rFonts w:eastAsia="Calibri"/>
          <w:lang w:bidi="lo-LA"/>
        </w:rPr>
      </w:pPr>
      <w:r w:rsidRPr="00F014A9">
        <w:rPr>
          <w:rFonts w:eastAsia="Calibri"/>
          <w:lang w:bidi="lo-LA"/>
        </w:rPr>
        <w:t xml:space="preserve"> Priėmimo-skubios pagalbos paslaugos 2015 m.- 1520, 2016 m.- 1492.</w:t>
      </w:r>
    </w:p>
    <w:p w:rsidR="00272706" w:rsidRPr="00F014A9" w:rsidRDefault="00272706" w:rsidP="00676CD3">
      <w:pPr>
        <w:pStyle w:val="Sraopastraipa"/>
        <w:numPr>
          <w:ilvl w:val="3"/>
          <w:numId w:val="37"/>
        </w:numPr>
        <w:tabs>
          <w:tab w:val="left" w:pos="284"/>
        </w:tabs>
        <w:ind w:left="1854"/>
        <w:jc w:val="both"/>
        <w:rPr>
          <w:rFonts w:eastAsia="Calibri"/>
          <w:lang w:bidi="lo-LA"/>
        </w:rPr>
      </w:pPr>
      <w:r w:rsidRPr="00F014A9">
        <w:rPr>
          <w:rFonts w:eastAsia="Calibri"/>
          <w:lang w:bidi="lo-LA"/>
        </w:rPr>
        <w:t xml:space="preserve"> </w:t>
      </w:r>
      <w:r w:rsidRPr="00F014A9">
        <w:rPr>
          <w:rFonts w:eastAsia="Calibri"/>
          <w:bCs/>
          <w:iCs/>
          <w:lang w:bidi="lo-LA"/>
        </w:rPr>
        <w:t>Ambulatorinių ligonių konsultacijų skaičius 2015 m.- 77612, 2016 m.- 76647.</w:t>
      </w:r>
    </w:p>
    <w:p w:rsidR="00001B6E" w:rsidRPr="007E3227" w:rsidRDefault="007E3227" w:rsidP="007E3227">
      <w:pPr>
        <w:pStyle w:val="Sraopastraipa"/>
        <w:numPr>
          <w:ilvl w:val="1"/>
          <w:numId w:val="37"/>
        </w:numPr>
        <w:tabs>
          <w:tab w:val="left" w:pos="284"/>
        </w:tabs>
        <w:jc w:val="both"/>
        <w:rPr>
          <w:rFonts w:eastAsia="Calibri"/>
          <w:lang w:bidi="lo-LA"/>
        </w:rPr>
      </w:pPr>
      <w:proofErr w:type="spellStart"/>
      <w:r w:rsidRPr="007E3227">
        <w:rPr>
          <w:rFonts w:eastAsia="Calibri"/>
          <w:b/>
          <w:bCs/>
          <w:lang w:val="en-US" w:bidi="lo-LA"/>
        </w:rPr>
        <w:t>Duomen</w:t>
      </w:r>
      <w:r w:rsidR="00095448">
        <w:rPr>
          <w:rFonts w:eastAsia="Calibri"/>
          <w:b/>
          <w:bCs/>
          <w:lang w:val="en-US" w:bidi="lo-LA"/>
        </w:rPr>
        <w:t>y</w:t>
      </w:r>
      <w:r w:rsidRPr="007E3227">
        <w:rPr>
          <w:rFonts w:eastAsia="Calibri"/>
          <w:b/>
          <w:bCs/>
          <w:lang w:val="en-US" w:bidi="lo-LA"/>
        </w:rPr>
        <w:t>s</w:t>
      </w:r>
      <w:proofErr w:type="spellEnd"/>
      <w:r w:rsidRPr="007E3227">
        <w:rPr>
          <w:rFonts w:eastAsia="Calibri"/>
          <w:b/>
          <w:bCs/>
          <w:lang w:val="en-US" w:bidi="lo-LA"/>
        </w:rPr>
        <w:t xml:space="preserve"> </w:t>
      </w:r>
      <w:proofErr w:type="spellStart"/>
      <w:r w:rsidRPr="007E3227">
        <w:rPr>
          <w:rFonts w:eastAsia="Calibri"/>
          <w:b/>
          <w:bCs/>
          <w:lang w:val="en-US" w:bidi="lo-LA"/>
        </w:rPr>
        <w:t>apie</w:t>
      </w:r>
      <w:proofErr w:type="spellEnd"/>
      <w:r w:rsidRPr="007E3227">
        <w:rPr>
          <w:rFonts w:eastAsia="Calibri"/>
          <w:b/>
          <w:bCs/>
          <w:lang w:val="en-US" w:bidi="lo-LA"/>
        </w:rPr>
        <w:t xml:space="preserve"> </w:t>
      </w:r>
      <w:proofErr w:type="spellStart"/>
      <w:r w:rsidRPr="007E3227">
        <w:rPr>
          <w:rFonts w:eastAsia="Calibri"/>
          <w:b/>
          <w:bCs/>
          <w:lang w:val="en-US" w:bidi="lo-LA"/>
        </w:rPr>
        <w:t>personalą</w:t>
      </w:r>
      <w:proofErr w:type="spellEnd"/>
      <w:r w:rsidRPr="007E3227">
        <w:rPr>
          <w:rFonts w:eastAsia="Calibri"/>
          <w:b/>
          <w:bCs/>
          <w:lang w:val="en-US" w:bidi="lo-LA"/>
        </w:rPr>
        <w:t>:</w:t>
      </w:r>
    </w:p>
    <w:p w:rsidR="007E3227" w:rsidRDefault="00B453B3" w:rsidP="007E3227">
      <w:pPr>
        <w:pStyle w:val="Sraopastraipa"/>
        <w:numPr>
          <w:ilvl w:val="2"/>
          <w:numId w:val="37"/>
        </w:numPr>
        <w:tabs>
          <w:tab w:val="left" w:pos="284"/>
        </w:tabs>
        <w:jc w:val="both"/>
        <w:rPr>
          <w:rFonts w:eastAsia="Calibri"/>
          <w:lang w:bidi="lo-LA"/>
        </w:rPr>
      </w:pPr>
      <w:r w:rsidRPr="00B453B3">
        <w:rPr>
          <w:rFonts w:eastAsia="Calibri"/>
          <w:lang w:bidi="lo-LA"/>
        </w:rPr>
        <w:t>Darbuotojų skaičius</w:t>
      </w:r>
      <w:r w:rsidRPr="00B453B3">
        <w:rPr>
          <w:rFonts w:eastAsia="Calibri"/>
          <w:b/>
          <w:lang w:bidi="lo-LA"/>
        </w:rPr>
        <w:t xml:space="preserve"> 2017-03-31</w:t>
      </w:r>
      <w:r>
        <w:rPr>
          <w:rFonts w:eastAsia="Calibri"/>
          <w:b/>
          <w:lang w:bidi="lo-LA"/>
        </w:rPr>
        <w:t xml:space="preserve"> buvo</w:t>
      </w:r>
      <w:r w:rsidRPr="00B453B3">
        <w:rPr>
          <w:rFonts w:eastAsia="Calibri"/>
          <w:b/>
          <w:lang w:bidi="lo-LA"/>
        </w:rPr>
        <w:t xml:space="preserve"> 376, iš jų gydytojų</w:t>
      </w:r>
      <w:r>
        <w:rPr>
          <w:rFonts w:eastAsia="Calibri"/>
          <w:b/>
          <w:lang w:bidi="lo-LA"/>
        </w:rPr>
        <w:t>-</w:t>
      </w:r>
      <w:r w:rsidRPr="00B453B3">
        <w:rPr>
          <w:rFonts w:eastAsia="Calibri"/>
          <w:b/>
          <w:lang w:bidi="lo-LA"/>
        </w:rPr>
        <w:t xml:space="preserve"> 75</w:t>
      </w:r>
      <w:r>
        <w:rPr>
          <w:rFonts w:eastAsia="Calibri"/>
          <w:lang w:bidi="lo-LA"/>
        </w:rPr>
        <w:t>.</w:t>
      </w:r>
    </w:p>
    <w:p w:rsidR="00B453B3" w:rsidRPr="00F014A9" w:rsidRDefault="00B453B3" w:rsidP="00B453B3">
      <w:pPr>
        <w:pStyle w:val="Sraopastraipa"/>
        <w:numPr>
          <w:ilvl w:val="1"/>
          <w:numId w:val="37"/>
        </w:numPr>
        <w:tabs>
          <w:tab w:val="left" w:pos="284"/>
        </w:tabs>
        <w:jc w:val="both"/>
        <w:rPr>
          <w:rFonts w:eastAsia="Calibri"/>
          <w:lang w:bidi="lo-LA"/>
        </w:rPr>
      </w:pPr>
      <w:r w:rsidRPr="00F07831">
        <w:rPr>
          <w:rFonts w:eastAsia="Calibri"/>
          <w:b/>
          <w:bCs/>
          <w:lang w:bidi="lo-LA"/>
        </w:rPr>
        <w:t>Patirtos išmokos</w:t>
      </w:r>
      <w:r w:rsidRPr="00B453B3">
        <w:rPr>
          <w:rFonts w:eastAsia="Calibri"/>
          <w:bCs/>
          <w:lang w:bidi="lo-LA"/>
        </w:rPr>
        <w:t xml:space="preserve"> pagal civilinės atsakomybės už pacientams padarytą žalą draudimą</w:t>
      </w:r>
      <w:r>
        <w:rPr>
          <w:rFonts w:eastAsia="Calibri"/>
          <w:bCs/>
          <w:lang w:bidi="lo-LA"/>
        </w:rPr>
        <w:t xml:space="preserve"> 2014-2017 m. laikotarpiu - </w:t>
      </w:r>
      <w:r>
        <w:rPr>
          <w:rFonts w:eastAsia="Calibri"/>
          <w:b/>
          <w:bCs/>
          <w:lang w:bidi="lo-LA"/>
        </w:rPr>
        <w:t>nebuvo.</w:t>
      </w:r>
    </w:p>
    <w:p w:rsidR="00F014A9" w:rsidRPr="00B453B3" w:rsidRDefault="00F014A9" w:rsidP="00B453B3">
      <w:pPr>
        <w:pStyle w:val="Sraopastraipa"/>
        <w:numPr>
          <w:ilvl w:val="1"/>
          <w:numId w:val="37"/>
        </w:numPr>
        <w:tabs>
          <w:tab w:val="left" w:pos="284"/>
        </w:tabs>
        <w:jc w:val="both"/>
        <w:rPr>
          <w:rFonts w:eastAsia="Calibri"/>
          <w:lang w:bidi="lo-LA"/>
        </w:rPr>
      </w:pPr>
      <w:r w:rsidRPr="00F014A9">
        <w:rPr>
          <w:rFonts w:eastAsia="Calibri"/>
          <w:b/>
          <w:lang w:bidi="lo-LA"/>
        </w:rPr>
        <w:t xml:space="preserve">Iškeltų </w:t>
      </w:r>
      <w:smartTag w:uri="schemas-tilde-lt/tildestengine" w:element="templates">
        <w:smartTagPr>
          <w:attr w:name="text" w:val="pretenzijų"/>
          <w:attr w:name="id" w:val="-1"/>
          <w:attr w:name="baseform" w:val="pretenzij|a"/>
        </w:smartTagPr>
        <w:r w:rsidRPr="00F014A9">
          <w:rPr>
            <w:rFonts w:eastAsia="Calibri"/>
            <w:b/>
            <w:lang w:bidi="lo-LA"/>
          </w:rPr>
          <w:t>pretenzijų</w:t>
        </w:r>
      </w:smartTag>
      <w:r w:rsidRPr="00F014A9">
        <w:rPr>
          <w:rFonts w:eastAsia="Calibri"/>
          <w:lang w:bidi="lo-LA"/>
        </w:rPr>
        <w:t xml:space="preserve"> (raštiškas reikalavimas atlyginti žalą arba ieškinys) einamuoju laikotarpiu </w:t>
      </w:r>
      <w:r>
        <w:rPr>
          <w:rFonts w:eastAsia="Calibri"/>
          <w:lang w:bidi="lo-LA"/>
        </w:rPr>
        <w:t xml:space="preserve">(2016- 2017 m.) </w:t>
      </w:r>
      <w:r w:rsidRPr="00F014A9">
        <w:rPr>
          <w:rFonts w:eastAsia="Calibri"/>
          <w:b/>
          <w:lang w:bidi="lo-LA"/>
        </w:rPr>
        <w:t>nėra</w:t>
      </w:r>
      <w:r>
        <w:rPr>
          <w:rFonts w:eastAsia="Calibri"/>
          <w:lang w:bidi="lo-LA"/>
        </w:rPr>
        <w:t>.</w:t>
      </w:r>
    </w:p>
    <w:p w:rsidR="00704989" w:rsidRPr="00704989" w:rsidRDefault="00704989" w:rsidP="00704989">
      <w:pPr>
        <w:tabs>
          <w:tab w:val="left" w:pos="284"/>
        </w:tabs>
        <w:ind w:left="633"/>
        <w:jc w:val="both"/>
        <w:rPr>
          <w:rFonts w:eastAsia="Calibri"/>
          <w:lang w:bidi="lo-LA"/>
        </w:rPr>
      </w:pPr>
    </w:p>
    <w:p w:rsidR="00C6629F" w:rsidRDefault="00C6629F" w:rsidP="00095448">
      <w:pPr>
        <w:tabs>
          <w:tab w:val="left" w:pos="284"/>
        </w:tabs>
        <w:jc w:val="both"/>
        <w:rPr>
          <w:rFonts w:eastAsia="Calibri"/>
          <w:lang w:bidi="lo-LA"/>
        </w:rPr>
      </w:pPr>
    </w:p>
    <w:p w:rsidR="00095448" w:rsidRDefault="00095448" w:rsidP="00095448">
      <w:pPr>
        <w:tabs>
          <w:tab w:val="left" w:pos="284"/>
        </w:tabs>
        <w:jc w:val="both"/>
        <w:rPr>
          <w:rFonts w:eastAsia="Calibri"/>
          <w:lang w:bidi="lo-LA"/>
        </w:rPr>
      </w:pPr>
    </w:p>
    <w:p w:rsidR="00095448" w:rsidRDefault="00095448" w:rsidP="00095448">
      <w:pPr>
        <w:tabs>
          <w:tab w:val="left" w:pos="284"/>
        </w:tabs>
        <w:jc w:val="both"/>
        <w:rPr>
          <w:rFonts w:eastAsia="Calibri"/>
          <w:lang w:bidi="lo-LA"/>
        </w:rPr>
      </w:pPr>
    </w:p>
    <w:p w:rsidR="00095448" w:rsidRDefault="00095448" w:rsidP="00095448">
      <w:pPr>
        <w:tabs>
          <w:tab w:val="left" w:pos="284"/>
        </w:tabs>
        <w:jc w:val="both"/>
        <w:rPr>
          <w:rFonts w:eastAsia="Calibri"/>
          <w:lang w:bidi="lo-LA"/>
        </w:rPr>
      </w:pPr>
    </w:p>
    <w:p w:rsidR="00095448" w:rsidRDefault="00095448" w:rsidP="00095448">
      <w:pPr>
        <w:tabs>
          <w:tab w:val="left" w:pos="284"/>
        </w:tabs>
        <w:jc w:val="both"/>
        <w:rPr>
          <w:rFonts w:eastAsia="Calibri"/>
          <w:lang w:bidi="lo-LA"/>
        </w:rPr>
      </w:pPr>
    </w:p>
    <w:p w:rsidR="00095448" w:rsidRDefault="00095448" w:rsidP="00095448">
      <w:pPr>
        <w:tabs>
          <w:tab w:val="left" w:pos="284"/>
        </w:tabs>
        <w:jc w:val="both"/>
        <w:rPr>
          <w:rFonts w:eastAsia="Calibri"/>
          <w:lang w:bidi="lo-LA"/>
        </w:rPr>
      </w:pPr>
    </w:p>
    <w:p w:rsidR="00095448" w:rsidRDefault="00095448" w:rsidP="00095448">
      <w:pPr>
        <w:tabs>
          <w:tab w:val="left" w:pos="284"/>
        </w:tabs>
        <w:jc w:val="both"/>
        <w:rPr>
          <w:rFonts w:eastAsia="Calibri"/>
          <w:lang w:bidi="lo-LA"/>
        </w:rPr>
      </w:pPr>
    </w:p>
    <w:p w:rsidR="00095448" w:rsidRDefault="00095448" w:rsidP="00095448">
      <w:pPr>
        <w:tabs>
          <w:tab w:val="left" w:pos="284"/>
        </w:tabs>
        <w:jc w:val="both"/>
        <w:rPr>
          <w:rFonts w:eastAsia="Calibri"/>
          <w:lang w:bidi="lo-LA"/>
        </w:rPr>
      </w:pPr>
    </w:p>
    <w:p w:rsidR="00095448" w:rsidRDefault="00095448" w:rsidP="00095448">
      <w:pPr>
        <w:tabs>
          <w:tab w:val="left" w:pos="284"/>
        </w:tabs>
        <w:jc w:val="both"/>
        <w:rPr>
          <w:rFonts w:eastAsia="Calibri"/>
          <w:lang w:bidi="lo-LA"/>
        </w:rPr>
      </w:pPr>
    </w:p>
    <w:p w:rsidR="00095448" w:rsidRDefault="00095448" w:rsidP="00095448">
      <w:pPr>
        <w:tabs>
          <w:tab w:val="left" w:pos="284"/>
        </w:tabs>
        <w:jc w:val="both"/>
        <w:rPr>
          <w:rFonts w:eastAsia="Calibri"/>
          <w:lang w:bidi="lo-LA"/>
        </w:rPr>
      </w:pPr>
    </w:p>
    <w:p w:rsidR="00095448" w:rsidRDefault="00095448" w:rsidP="00095448">
      <w:pPr>
        <w:tabs>
          <w:tab w:val="left" w:pos="284"/>
        </w:tabs>
        <w:jc w:val="both"/>
        <w:rPr>
          <w:rFonts w:eastAsia="Calibri"/>
          <w:lang w:bidi="lo-LA"/>
        </w:rPr>
      </w:pPr>
    </w:p>
    <w:p w:rsidR="00095448" w:rsidRDefault="00095448" w:rsidP="00095448">
      <w:pPr>
        <w:tabs>
          <w:tab w:val="left" w:pos="284"/>
        </w:tabs>
        <w:jc w:val="both"/>
        <w:rPr>
          <w:rFonts w:eastAsia="Calibri"/>
          <w:lang w:bidi="lo-LA"/>
        </w:rPr>
      </w:pPr>
    </w:p>
    <w:p w:rsidR="00095448" w:rsidRDefault="00095448" w:rsidP="00095448">
      <w:pPr>
        <w:tabs>
          <w:tab w:val="left" w:pos="284"/>
        </w:tabs>
        <w:jc w:val="both"/>
        <w:rPr>
          <w:rFonts w:eastAsia="Calibri"/>
          <w:lang w:bidi="lo-LA"/>
        </w:rPr>
      </w:pPr>
    </w:p>
    <w:p w:rsidR="00095448" w:rsidRDefault="00095448" w:rsidP="00095448">
      <w:pPr>
        <w:tabs>
          <w:tab w:val="left" w:pos="284"/>
        </w:tabs>
        <w:jc w:val="both"/>
        <w:rPr>
          <w:rFonts w:eastAsia="Calibri"/>
          <w:lang w:bidi="lo-LA"/>
        </w:rPr>
      </w:pPr>
    </w:p>
    <w:p w:rsidR="00095448" w:rsidRDefault="00095448" w:rsidP="00095448">
      <w:pPr>
        <w:tabs>
          <w:tab w:val="left" w:pos="284"/>
        </w:tabs>
        <w:jc w:val="both"/>
        <w:rPr>
          <w:rFonts w:eastAsia="Calibri"/>
          <w:lang w:bidi="lo-LA"/>
        </w:rPr>
      </w:pPr>
    </w:p>
    <w:p w:rsidR="00095448" w:rsidRDefault="00095448" w:rsidP="00095448">
      <w:pPr>
        <w:tabs>
          <w:tab w:val="left" w:pos="284"/>
        </w:tabs>
        <w:jc w:val="both"/>
        <w:rPr>
          <w:rFonts w:eastAsia="Calibri"/>
          <w:lang w:bidi="lo-LA"/>
        </w:rPr>
      </w:pPr>
    </w:p>
    <w:p w:rsidR="00095448" w:rsidRDefault="00095448" w:rsidP="00095448">
      <w:pPr>
        <w:tabs>
          <w:tab w:val="left" w:pos="284"/>
        </w:tabs>
        <w:jc w:val="both"/>
        <w:rPr>
          <w:rFonts w:eastAsia="Calibri"/>
          <w:lang w:bidi="lo-LA"/>
        </w:rPr>
      </w:pPr>
    </w:p>
    <w:p w:rsidR="00095448" w:rsidRDefault="00095448" w:rsidP="00095448">
      <w:pPr>
        <w:tabs>
          <w:tab w:val="left" w:pos="284"/>
        </w:tabs>
        <w:jc w:val="both"/>
        <w:rPr>
          <w:rFonts w:eastAsia="Calibri"/>
          <w:lang w:bidi="lo-LA"/>
        </w:rPr>
      </w:pPr>
    </w:p>
    <w:p w:rsidR="00095448" w:rsidRDefault="00095448" w:rsidP="00095448">
      <w:pPr>
        <w:tabs>
          <w:tab w:val="left" w:pos="284"/>
        </w:tabs>
        <w:jc w:val="both"/>
        <w:rPr>
          <w:rFonts w:eastAsia="Calibri"/>
          <w:lang w:bidi="lo-LA"/>
        </w:rPr>
      </w:pPr>
    </w:p>
    <w:p w:rsidR="00095448" w:rsidRDefault="00095448" w:rsidP="00095448">
      <w:pPr>
        <w:tabs>
          <w:tab w:val="left" w:pos="284"/>
        </w:tabs>
        <w:jc w:val="both"/>
        <w:rPr>
          <w:rFonts w:eastAsia="Calibri"/>
          <w:lang w:bidi="lo-LA"/>
        </w:rPr>
      </w:pPr>
    </w:p>
    <w:p w:rsidR="00095448" w:rsidRPr="00095448" w:rsidRDefault="00095448" w:rsidP="00095448">
      <w:pPr>
        <w:tabs>
          <w:tab w:val="left" w:pos="284"/>
        </w:tabs>
        <w:jc w:val="both"/>
        <w:rPr>
          <w:rFonts w:eastAsia="Calibri"/>
          <w:lang w:bidi="lo-LA"/>
        </w:rPr>
      </w:pPr>
    </w:p>
    <w:tbl>
      <w:tblPr>
        <w:tblW w:w="2760" w:type="dxa"/>
        <w:tblInd w:w="6948" w:type="dxa"/>
        <w:tblLook w:val="01E0" w:firstRow="1" w:lastRow="1" w:firstColumn="1" w:lastColumn="1" w:noHBand="0" w:noVBand="0"/>
      </w:tblPr>
      <w:tblGrid>
        <w:gridCol w:w="2760"/>
      </w:tblGrid>
      <w:tr w:rsidR="00445E11" w:rsidTr="00445E11">
        <w:tc>
          <w:tcPr>
            <w:tcW w:w="2760" w:type="dxa"/>
            <w:hideMark/>
          </w:tcPr>
          <w:p w:rsidR="00445E11" w:rsidRDefault="00445E11">
            <w:pPr>
              <w:rPr>
                <w:rFonts w:eastAsia="Calibri"/>
              </w:rPr>
            </w:pPr>
            <w:r>
              <w:lastRenderedPageBreak/>
              <w:t>Apklausos sąlygų</w:t>
            </w:r>
          </w:p>
        </w:tc>
      </w:tr>
      <w:tr w:rsidR="00445E11" w:rsidTr="00445E11">
        <w:tc>
          <w:tcPr>
            <w:tcW w:w="2760" w:type="dxa"/>
            <w:hideMark/>
          </w:tcPr>
          <w:p w:rsidR="00445E11" w:rsidRDefault="00445E11">
            <w:pPr>
              <w:rPr>
                <w:rFonts w:eastAsia="Calibri"/>
              </w:rPr>
            </w:pPr>
            <w:r>
              <w:t>2 priedas</w:t>
            </w:r>
          </w:p>
        </w:tc>
      </w:tr>
    </w:tbl>
    <w:p w:rsidR="00445E11" w:rsidRDefault="00445E11" w:rsidP="00445E11">
      <w:pPr>
        <w:ind w:right="-178"/>
        <w:jc w:val="center"/>
        <w:rPr>
          <w:color w:val="C00000"/>
        </w:rPr>
      </w:pPr>
    </w:p>
    <w:p w:rsidR="00445E11" w:rsidRDefault="00445E11" w:rsidP="00445E11">
      <w:pPr>
        <w:rPr>
          <w:b/>
        </w:rPr>
      </w:pPr>
      <w:r>
        <w:rPr>
          <w:b/>
        </w:rPr>
        <w:t>VšĮ Plungės rajono savivaldybės ligoninė</w:t>
      </w:r>
    </w:p>
    <w:p w:rsidR="00445E11" w:rsidRDefault="00445E11" w:rsidP="00445E11">
      <w:pPr>
        <w:jc w:val="center"/>
        <w:rPr>
          <w:b/>
        </w:rPr>
      </w:pPr>
    </w:p>
    <w:p w:rsidR="00445E11" w:rsidRDefault="00445E11" w:rsidP="00445E11">
      <w:pPr>
        <w:jc w:val="center"/>
        <w:rPr>
          <w:b/>
        </w:rPr>
      </w:pPr>
      <w:r>
        <w:rPr>
          <w:b/>
        </w:rPr>
        <w:t>PASIŪLYMAS</w:t>
      </w:r>
    </w:p>
    <w:p w:rsidR="00445E11" w:rsidRDefault="005A5027" w:rsidP="00445E11">
      <w:pPr>
        <w:jc w:val="center"/>
        <w:rPr>
          <w:b/>
          <w:i/>
        </w:rPr>
      </w:pPr>
      <w:r w:rsidRPr="005A5027">
        <w:rPr>
          <w:b/>
          <w:color w:val="000000"/>
        </w:rPr>
        <w:t>CIVILINĖS ATSAKOMYBĖS UŽ PACIENTAMS PADARYTĄ ŽALĄ SAVANORIŠKO DRAUDIMO</w:t>
      </w:r>
      <w:r w:rsidR="00B00746" w:rsidRPr="00AB0226">
        <w:rPr>
          <w:b/>
          <w:color w:val="000000"/>
        </w:rPr>
        <w:t xml:space="preserve"> PASLAUGŲ</w:t>
      </w:r>
      <w:r w:rsidR="00445E11">
        <w:rPr>
          <w:b/>
        </w:rPr>
        <w:t xml:space="preserve"> PIRKIMUI</w:t>
      </w:r>
    </w:p>
    <w:p w:rsidR="00445E11" w:rsidRDefault="00445E11" w:rsidP="00445E11"/>
    <w:p w:rsidR="00445E11" w:rsidRDefault="00445E11" w:rsidP="00445E11">
      <w:pPr>
        <w:jc w:val="center"/>
        <w:rPr>
          <w:u w:val="single"/>
        </w:rPr>
      </w:pPr>
      <w:r>
        <w:rPr>
          <w:u w:val="single"/>
        </w:rPr>
        <w:tab/>
      </w:r>
      <w:r w:rsidR="000433C8">
        <w:rPr>
          <w:u w:val="single"/>
        </w:rPr>
        <w:softHyphen/>
      </w:r>
      <w:r w:rsidR="000433C8">
        <w:rPr>
          <w:u w:val="single"/>
        </w:rPr>
        <w:softHyphen/>
      </w:r>
      <w:r w:rsidR="000433C8">
        <w:rPr>
          <w:u w:val="single"/>
        </w:rPr>
        <w:softHyphen/>
      </w:r>
      <w:r w:rsidR="000433C8">
        <w:rPr>
          <w:u w:val="single"/>
        </w:rPr>
        <w:softHyphen/>
      </w:r>
      <w:r w:rsidR="000433C8">
        <w:rPr>
          <w:u w:val="single"/>
        </w:rPr>
        <w:softHyphen/>
      </w:r>
      <w:r w:rsidR="000433C8">
        <w:rPr>
          <w:u w:val="single"/>
        </w:rPr>
        <w:softHyphen/>
      </w:r>
      <w:r w:rsidR="000433C8">
        <w:rPr>
          <w:u w:val="single"/>
        </w:rPr>
        <w:softHyphen/>
      </w:r>
      <w:r w:rsidR="000433C8">
        <w:rPr>
          <w:u w:val="single"/>
        </w:rPr>
        <w:softHyphen/>
      </w:r>
      <w:r w:rsidR="000433C8">
        <w:rPr>
          <w:u w:val="single"/>
        </w:rPr>
        <w:softHyphen/>
      </w:r>
      <w:r w:rsidR="000433C8">
        <w:rPr>
          <w:u w:val="single"/>
        </w:rPr>
        <w:softHyphen/>
      </w:r>
      <w:r w:rsidR="000433C8">
        <w:rPr>
          <w:u w:val="single"/>
        </w:rPr>
        <w:softHyphen/>
      </w:r>
      <w:r w:rsidR="000433C8">
        <w:rPr>
          <w:u w:val="single"/>
        </w:rPr>
        <w:softHyphen/>
      </w:r>
      <w:r w:rsidR="000433C8">
        <w:rPr>
          <w:u w:val="single"/>
        </w:rPr>
        <w:softHyphen/>
      </w:r>
      <w:r w:rsidR="000433C8">
        <w:rPr>
          <w:u w:val="single"/>
        </w:rPr>
        <w:softHyphen/>
      </w:r>
      <w:r w:rsidR="000433C8">
        <w:rPr>
          <w:u w:val="single"/>
        </w:rPr>
        <w:softHyphen/>
      </w:r>
      <w:r w:rsidR="000433C8">
        <w:rPr>
          <w:u w:val="single"/>
        </w:rPr>
        <w:softHyphen/>
      </w:r>
      <w:r w:rsidR="000433C8">
        <w:rPr>
          <w:u w:val="single"/>
        </w:rPr>
        <w:softHyphen/>
      </w:r>
      <w:r w:rsidR="000433C8">
        <w:rPr>
          <w:u w:val="single"/>
        </w:rPr>
        <w:softHyphen/>
        <w:t>_______________</w:t>
      </w:r>
    </w:p>
    <w:p w:rsidR="00445E11" w:rsidRDefault="00445E11" w:rsidP="00445E11">
      <w:pPr>
        <w:jc w:val="center"/>
        <w:rPr>
          <w:sz w:val="16"/>
        </w:rPr>
      </w:pPr>
      <w:r>
        <w:rPr>
          <w:sz w:val="16"/>
        </w:rPr>
        <w:t>(Data)</w:t>
      </w:r>
    </w:p>
    <w:p w:rsidR="00445E11" w:rsidRDefault="00445E11" w:rsidP="00445E11">
      <w:pPr>
        <w:jc w:val="center"/>
      </w:pPr>
      <w: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3666"/>
      </w:tblGrid>
      <w:tr w:rsidR="00445E11" w:rsidTr="006C219E">
        <w:tc>
          <w:tcPr>
            <w:tcW w:w="2977" w:type="pct"/>
            <w:tcBorders>
              <w:top w:val="single" w:sz="4" w:space="0" w:color="auto"/>
              <w:left w:val="single" w:sz="4" w:space="0" w:color="auto"/>
              <w:bottom w:val="single" w:sz="4" w:space="0" w:color="auto"/>
              <w:right w:val="single" w:sz="4" w:space="0" w:color="auto"/>
            </w:tcBorders>
            <w:hideMark/>
          </w:tcPr>
          <w:p w:rsidR="00445E11" w:rsidRDefault="00D44869" w:rsidP="00D44869">
            <w:pPr>
              <w:spacing w:before="120" w:after="120"/>
              <w:jc w:val="both"/>
              <w:rPr>
                <w:sz w:val="20"/>
                <w:szCs w:val="20"/>
              </w:rPr>
            </w:pPr>
            <w:r>
              <w:rPr>
                <w:sz w:val="20"/>
                <w:szCs w:val="20"/>
              </w:rPr>
              <w:t>Tei</w:t>
            </w:r>
            <w:r w:rsidR="00445E11">
              <w:rPr>
                <w:sz w:val="20"/>
                <w:szCs w:val="20"/>
              </w:rPr>
              <w:t xml:space="preserve">kėjo pavadinimas </w:t>
            </w:r>
            <w:r w:rsidR="00445E11">
              <w:rPr>
                <w:i/>
                <w:sz w:val="20"/>
                <w:szCs w:val="20"/>
              </w:rPr>
              <w:t>( jeigu dalyvauja ūkio subjektų grupė, surašomi visi dalyvių pavadinimai)</w:t>
            </w:r>
          </w:p>
        </w:tc>
        <w:tc>
          <w:tcPr>
            <w:tcW w:w="2023" w:type="pct"/>
            <w:tcBorders>
              <w:top w:val="single" w:sz="4" w:space="0" w:color="auto"/>
              <w:left w:val="single" w:sz="4" w:space="0" w:color="auto"/>
              <w:bottom w:val="single" w:sz="4" w:space="0" w:color="auto"/>
              <w:right w:val="single" w:sz="4" w:space="0" w:color="auto"/>
            </w:tcBorders>
          </w:tcPr>
          <w:p w:rsidR="00445E11" w:rsidRDefault="00445E11">
            <w:pPr>
              <w:spacing w:before="120" w:after="120"/>
              <w:jc w:val="both"/>
            </w:pPr>
          </w:p>
        </w:tc>
      </w:tr>
      <w:tr w:rsidR="00445E11" w:rsidTr="006C219E">
        <w:tc>
          <w:tcPr>
            <w:tcW w:w="2977" w:type="pct"/>
            <w:tcBorders>
              <w:top w:val="single" w:sz="4" w:space="0" w:color="auto"/>
              <w:left w:val="single" w:sz="4" w:space="0" w:color="auto"/>
              <w:bottom w:val="single" w:sz="4" w:space="0" w:color="auto"/>
              <w:right w:val="single" w:sz="4" w:space="0" w:color="auto"/>
            </w:tcBorders>
            <w:hideMark/>
          </w:tcPr>
          <w:p w:rsidR="00445E11" w:rsidRDefault="00445E11" w:rsidP="00D44869">
            <w:pPr>
              <w:spacing w:before="120" w:after="120"/>
              <w:jc w:val="both"/>
              <w:rPr>
                <w:sz w:val="20"/>
                <w:szCs w:val="20"/>
              </w:rPr>
            </w:pPr>
            <w:r>
              <w:rPr>
                <w:sz w:val="20"/>
                <w:szCs w:val="20"/>
              </w:rPr>
              <w:t>T</w:t>
            </w:r>
            <w:r w:rsidR="00D44869">
              <w:rPr>
                <w:sz w:val="20"/>
                <w:szCs w:val="20"/>
              </w:rPr>
              <w:t>ei</w:t>
            </w:r>
            <w:r>
              <w:rPr>
                <w:sz w:val="20"/>
                <w:szCs w:val="20"/>
              </w:rPr>
              <w:t>kėjo adresas</w:t>
            </w:r>
            <w:r>
              <w:rPr>
                <w:i/>
                <w:sz w:val="20"/>
                <w:szCs w:val="20"/>
              </w:rPr>
              <w:t>( jeigu dalyvauja ūkio subjektų grupė, surašomi visi dalyvių adresai)</w:t>
            </w:r>
          </w:p>
        </w:tc>
        <w:tc>
          <w:tcPr>
            <w:tcW w:w="2023" w:type="pct"/>
            <w:tcBorders>
              <w:top w:val="single" w:sz="4" w:space="0" w:color="auto"/>
              <w:left w:val="single" w:sz="4" w:space="0" w:color="auto"/>
              <w:bottom w:val="single" w:sz="4" w:space="0" w:color="auto"/>
              <w:right w:val="single" w:sz="4" w:space="0" w:color="auto"/>
            </w:tcBorders>
          </w:tcPr>
          <w:p w:rsidR="00445E11" w:rsidRDefault="00445E11">
            <w:pPr>
              <w:spacing w:before="120" w:after="120"/>
              <w:jc w:val="both"/>
            </w:pPr>
          </w:p>
        </w:tc>
      </w:tr>
      <w:tr w:rsidR="00445E11" w:rsidTr="006C219E">
        <w:tc>
          <w:tcPr>
            <w:tcW w:w="2977" w:type="pct"/>
            <w:tcBorders>
              <w:top w:val="single" w:sz="4" w:space="0" w:color="auto"/>
              <w:left w:val="single" w:sz="4" w:space="0" w:color="auto"/>
              <w:bottom w:val="single" w:sz="4" w:space="0" w:color="auto"/>
              <w:right w:val="single" w:sz="4" w:space="0" w:color="auto"/>
            </w:tcBorders>
            <w:hideMark/>
          </w:tcPr>
          <w:p w:rsidR="00445E11" w:rsidRDefault="00290E83">
            <w:pPr>
              <w:spacing w:after="120"/>
              <w:jc w:val="both"/>
              <w:rPr>
                <w:sz w:val="20"/>
                <w:szCs w:val="20"/>
              </w:rPr>
            </w:pPr>
            <w:r>
              <w:rPr>
                <w:noProof/>
                <w:lang w:eastAsia="lt-LT"/>
              </w:rPr>
              <mc:AlternateContent>
                <mc:Choice Requires="wps">
                  <w:drawing>
                    <wp:anchor distT="0" distB="0" distL="114300" distR="114300" simplePos="0" relativeHeight="251657728" behindDoc="0" locked="0" layoutInCell="0" allowOverlap="1">
                      <wp:simplePos x="0" y="0"/>
                      <wp:positionH relativeFrom="column">
                        <wp:posOffset>-506730</wp:posOffset>
                      </wp:positionH>
                      <wp:positionV relativeFrom="paragraph">
                        <wp:posOffset>53340</wp:posOffset>
                      </wp:positionV>
                      <wp:extent cx="217170" cy="3048000"/>
                      <wp:effectExtent l="1905" t="317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706" w:rsidRDefault="00272706" w:rsidP="00445E11">
                                  <w:pPr>
                                    <w:jc w:val="center"/>
                                    <w:rPr>
                                      <w:sz w:val="20"/>
                                    </w:rPr>
                                  </w:pPr>
                                </w:p>
                                <w:p w:rsidR="00272706" w:rsidRDefault="00272706" w:rsidP="00445E11">
                                  <w:pPr>
                                    <w:rPr>
                                      <w:sz w:val="20"/>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9.9pt;margin-top:4.2pt;width:17.1pt;height:24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" o:allowincell="f" filled="f" stroked="f">
                      <v:textbox style="layout-flow:vertical;mso-layout-flow-alt:bottom-to-top" inset="0,0,0,0">
                        <w:txbxContent>
                          <w:p w:rsidR="00272706" w:rsidRDefault="00272706" w:rsidP="00445E11">
                            <w:pPr>
                              <w:jc w:val="center"/>
                              <w:rPr>
                                <w:sz w:val="20"/>
                              </w:rPr>
                            </w:pPr>
                          </w:p>
                          <w:p w:rsidR="00272706" w:rsidRDefault="00272706" w:rsidP="00445E11">
                            <w:pPr>
                              <w:rPr>
                                <w:sz w:val="20"/>
                              </w:rPr>
                            </w:pPr>
                          </w:p>
                        </w:txbxContent>
                      </v:textbox>
                    </v:shape>
                  </w:pict>
                </mc:Fallback>
              </mc:AlternateContent>
            </w:r>
            <w:r w:rsidR="00445E11">
              <w:rPr>
                <w:sz w:val="20"/>
                <w:szCs w:val="20"/>
              </w:rPr>
              <w:t>Už pasiūlymą atsakingo asmens vardas, pavardė, pareigos</w:t>
            </w:r>
          </w:p>
        </w:tc>
        <w:tc>
          <w:tcPr>
            <w:tcW w:w="2023" w:type="pct"/>
            <w:tcBorders>
              <w:top w:val="single" w:sz="4" w:space="0" w:color="auto"/>
              <w:left w:val="single" w:sz="4" w:space="0" w:color="auto"/>
              <w:bottom w:val="single" w:sz="4" w:space="0" w:color="auto"/>
              <w:right w:val="single" w:sz="4" w:space="0" w:color="auto"/>
            </w:tcBorders>
          </w:tcPr>
          <w:p w:rsidR="00445E11" w:rsidRDefault="00445E11">
            <w:pPr>
              <w:spacing w:before="120" w:after="120"/>
              <w:jc w:val="both"/>
            </w:pPr>
          </w:p>
        </w:tc>
      </w:tr>
      <w:tr w:rsidR="00445E11" w:rsidTr="006C219E">
        <w:tc>
          <w:tcPr>
            <w:tcW w:w="2977" w:type="pct"/>
            <w:tcBorders>
              <w:top w:val="single" w:sz="4" w:space="0" w:color="auto"/>
              <w:left w:val="single" w:sz="4" w:space="0" w:color="auto"/>
              <w:bottom w:val="single" w:sz="4" w:space="0" w:color="auto"/>
              <w:right w:val="single" w:sz="4" w:space="0" w:color="auto"/>
            </w:tcBorders>
            <w:hideMark/>
          </w:tcPr>
          <w:p w:rsidR="00445E11" w:rsidRDefault="00445E11">
            <w:pPr>
              <w:spacing w:before="120" w:after="120"/>
              <w:jc w:val="both"/>
              <w:rPr>
                <w:sz w:val="20"/>
                <w:szCs w:val="20"/>
              </w:rPr>
            </w:pPr>
            <w:r>
              <w:rPr>
                <w:sz w:val="20"/>
                <w:szCs w:val="20"/>
              </w:rPr>
              <w:t>Telefono numeris, faksas, el. paštas</w:t>
            </w:r>
          </w:p>
        </w:tc>
        <w:tc>
          <w:tcPr>
            <w:tcW w:w="2023" w:type="pct"/>
            <w:tcBorders>
              <w:top w:val="single" w:sz="4" w:space="0" w:color="auto"/>
              <w:left w:val="single" w:sz="4" w:space="0" w:color="auto"/>
              <w:bottom w:val="single" w:sz="4" w:space="0" w:color="auto"/>
              <w:right w:val="single" w:sz="4" w:space="0" w:color="auto"/>
            </w:tcBorders>
          </w:tcPr>
          <w:p w:rsidR="00445E11" w:rsidRDefault="00445E11">
            <w:pPr>
              <w:spacing w:before="120" w:after="120"/>
              <w:jc w:val="both"/>
            </w:pPr>
          </w:p>
        </w:tc>
      </w:tr>
    </w:tbl>
    <w:p w:rsidR="00445E11" w:rsidRDefault="00445E11" w:rsidP="00445E11">
      <w:pPr>
        <w:jc w:val="both"/>
      </w:pPr>
    </w:p>
    <w:p w:rsidR="003C407D" w:rsidRDefault="003C407D" w:rsidP="003C407D">
      <w:pPr>
        <w:ind w:firstLine="431"/>
        <w:jc w:val="both"/>
      </w:pPr>
      <w:r w:rsidRPr="008353D2">
        <w:t>Šiuo pasiūlymu pažymime, kad sutinkame su visomis apklausos sąlygomis. Patvirtiname, kad visa mūsų pasiūlyme pateikta informacija yra teisinga ir nenuslėpėme jokios informacijos, kurią buvo prašoma pateikti pirkimo dokumentuose. Taip pat patvirtiname, kad nedalyvavome rengiant pirkimo dokumentus</w:t>
      </w:r>
      <w:r>
        <w:t xml:space="preserve"> ir</w:t>
      </w:r>
      <w:r w:rsidRPr="008353D2">
        <w:t xml:space="preserve"> nesame susiję su jokia kita šiame pirkime dalyvaujančia įmone ar kita suinteresuota šalimi</w:t>
      </w:r>
      <w:r>
        <w:t xml:space="preserve">. </w:t>
      </w:r>
      <w:r w:rsidRPr="00A978F4">
        <w:t>Suprantame, kad išaiškėjus aukščiau nurodytoms aplinkybėms, būsime pašalinti iš šio pirkimo ir mūsų pateiktas pasiūlymas bus atmestas.</w:t>
      </w:r>
    </w:p>
    <w:p w:rsidR="00445E11" w:rsidRDefault="00445E11" w:rsidP="00445E11">
      <w:pPr>
        <w:ind w:left="360"/>
        <w:jc w:val="both"/>
      </w:pPr>
    </w:p>
    <w:p w:rsidR="00445E11" w:rsidRPr="003C407D" w:rsidRDefault="00445E11" w:rsidP="00445E11">
      <w:pPr>
        <w:ind w:firstLine="720"/>
        <w:jc w:val="both"/>
        <w:rPr>
          <w:b/>
        </w:rPr>
      </w:pPr>
      <w:r w:rsidRPr="003C407D">
        <w:rPr>
          <w:b/>
        </w:rPr>
        <w:t>Mes siūlome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6096"/>
        <w:gridCol w:w="2262"/>
      </w:tblGrid>
      <w:tr w:rsidR="006C219E" w:rsidTr="005A5027">
        <w:tc>
          <w:tcPr>
            <w:tcW w:w="388" w:type="pct"/>
            <w:tcBorders>
              <w:top w:val="single" w:sz="4" w:space="0" w:color="auto"/>
              <w:left w:val="single" w:sz="4" w:space="0" w:color="auto"/>
              <w:bottom w:val="single" w:sz="4" w:space="0" w:color="auto"/>
              <w:right w:val="single" w:sz="4" w:space="0" w:color="auto"/>
            </w:tcBorders>
            <w:hideMark/>
          </w:tcPr>
          <w:p w:rsidR="006C219E" w:rsidRDefault="006C219E" w:rsidP="00A74D19">
            <w:pPr>
              <w:jc w:val="center"/>
              <w:rPr>
                <w:b/>
              </w:rPr>
            </w:pPr>
            <w:r>
              <w:rPr>
                <w:b/>
              </w:rPr>
              <w:t>Eil. Nr.</w:t>
            </w:r>
          </w:p>
        </w:tc>
        <w:tc>
          <w:tcPr>
            <w:tcW w:w="3364" w:type="pct"/>
            <w:tcBorders>
              <w:top w:val="single" w:sz="4" w:space="0" w:color="auto"/>
              <w:left w:val="single" w:sz="4" w:space="0" w:color="auto"/>
              <w:bottom w:val="single" w:sz="4" w:space="0" w:color="auto"/>
              <w:right w:val="single" w:sz="4" w:space="0" w:color="auto"/>
            </w:tcBorders>
            <w:hideMark/>
          </w:tcPr>
          <w:p w:rsidR="006C219E" w:rsidRDefault="006C219E" w:rsidP="00A74D19">
            <w:pPr>
              <w:jc w:val="center"/>
              <w:rPr>
                <w:b/>
              </w:rPr>
            </w:pPr>
            <w:r>
              <w:rPr>
                <w:b/>
              </w:rPr>
              <w:t>Paslaugos pavadinimas</w:t>
            </w:r>
          </w:p>
        </w:tc>
        <w:tc>
          <w:tcPr>
            <w:tcW w:w="1248" w:type="pct"/>
            <w:tcBorders>
              <w:top w:val="single" w:sz="4" w:space="0" w:color="000000"/>
              <w:left w:val="single" w:sz="4" w:space="0" w:color="000000"/>
              <w:bottom w:val="single" w:sz="4" w:space="0" w:color="000000"/>
              <w:right w:val="single" w:sz="4" w:space="0" w:color="000000"/>
            </w:tcBorders>
            <w:hideMark/>
          </w:tcPr>
          <w:p w:rsidR="006C219E" w:rsidRPr="00A74D19" w:rsidRDefault="006C219E" w:rsidP="00A74D19">
            <w:pPr>
              <w:snapToGrid w:val="0"/>
              <w:rPr>
                <w:b/>
                <w:sz w:val="22"/>
                <w:szCs w:val="22"/>
              </w:rPr>
            </w:pPr>
            <w:r>
              <w:rPr>
                <w:b/>
                <w:sz w:val="22"/>
                <w:szCs w:val="22"/>
              </w:rPr>
              <w:t>Metinė</w:t>
            </w:r>
            <w:r w:rsidR="005A5027">
              <w:rPr>
                <w:b/>
                <w:sz w:val="22"/>
                <w:szCs w:val="22"/>
              </w:rPr>
              <w:t xml:space="preserve"> (12 mėn.)</w:t>
            </w:r>
            <w:r>
              <w:rPr>
                <w:b/>
                <w:sz w:val="22"/>
                <w:szCs w:val="22"/>
              </w:rPr>
              <w:t xml:space="preserve"> draudimo įmoka </w:t>
            </w:r>
            <w:proofErr w:type="spellStart"/>
            <w:r>
              <w:rPr>
                <w:b/>
                <w:sz w:val="22"/>
                <w:szCs w:val="22"/>
              </w:rPr>
              <w:t>Eur</w:t>
            </w:r>
            <w:proofErr w:type="spellEnd"/>
          </w:p>
        </w:tc>
      </w:tr>
      <w:tr w:rsidR="006C219E" w:rsidTr="005A5027">
        <w:tc>
          <w:tcPr>
            <w:tcW w:w="388" w:type="pct"/>
            <w:tcBorders>
              <w:top w:val="single" w:sz="4" w:space="0" w:color="auto"/>
              <w:left w:val="single" w:sz="4" w:space="0" w:color="auto"/>
              <w:bottom w:val="single" w:sz="4" w:space="0" w:color="auto"/>
              <w:right w:val="single" w:sz="4" w:space="0" w:color="auto"/>
            </w:tcBorders>
            <w:hideMark/>
          </w:tcPr>
          <w:p w:rsidR="006C219E" w:rsidRDefault="006C219E" w:rsidP="00A74D19">
            <w:pPr>
              <w:jc w:val="both"/>
            </w:pPr>
            <w:r>
              <w:t>1.</w:t>
            </w:r>
          </w:p>
        </w:tc>
        <w:tc>
          <w:tcPr>
            <w:tcW w:w="3364" w:type="pct"/>
            <w:tcBorders>
              <w:top w:val="single" w:sz="4" w:space="0" w:color="auto"/>
              <w:left w:val="single" w:sz="4" w:space="0" w:color="auto"/>
              <w:bottom w:val="single" w:sz="4" w:space="0" w:color="auto"/>
              <w:right w:val="single" w:sz="4" w:space="0" w:color="auto"/>
            </w:tcBorders>
            <w:hideMark/>
          </w:tcPr>
          <w:p w:rsidR="006C219E" w:rsidRDefault="005A5027" w:rsidP="00A74D19">
            <w:r w:rsidRPr="005A5027">
              <w:t>Civilinės atsakomybės už pacientams padarytą žalą savanoriško draudimo</w:t>
            </w:r>
            <w:r w:rsidR="006C219E" w:rsidRPr="007212BA">
              <w:t xml:space="preserve"> paslaug</w:t>
            </w:r>
            <w:r w:rsidR="006C219E">
              <w:t>os</w:t>
            </w:r>
            <w:r>
              <w:t xml:space="preserve"> </w:t>
            </w:r>
            <w:r w:rsidRPr="005A5027">
              <w:t>(12 mėnesių laikotarpiui)</w:t>
            </w:r>
          </w:p>
        </w:tc>
        <w:tc>
          <w:tcPr>
            <w:tcW w:w="1248" w:type="pct"/>
            <w:tcBorders>
              <w:top w:val="single" w:sz="4" w:space="0" w:color="auto"/>
              <w:left w:val="single" w:sz="4" w:space="0" w:color="auto"/>
              <w:bottom w:val="single" w:sz="4" w:space="0" w:color="auto"/>
              <w:right w:val="single" w:sz="4" w:space="0" w:color="auto"/>
            </w:tcBorders>
          </w:tcPr>
          <w:p w:rsidR="006C219E" w:rsidRDefault="006C219E" w:rsidP="00A74D19">
            <w:pPr>
              <w:jc w:val="both"/>
            </w:pPr>
          </w:p>
        </w:tc>
      </w:tr>
    </w:tbl>
    <w:p w:rsidR="00445E11" w:rsidRDefault="00445E11" w:rsidP="00445E11">
      <w:pPr>
        <w:jc w:val="both"/>
      </w:pPr>
    </w:p>
    <w:p w:rsidR="003C407D" w:rsidRPr="003C407D" w:rsidRDefault="003C407D" w:rsidP="003C407D">
      <w:pPr>
        <w:jc w:val="both"/>
      </w:pPr>
      <w:r w:rsidRPr="003C407D">
        <w:t>Kartu su pasiūlymu pateikiami šie dokumentai:</w:t>
      </w:r>
    </w:p>
    <w:tbl>
      <w:tblPr>
        <w:tblW w:w="5000" w:type="pct"/>
        <w:tblLook w:val="0000" w:firstRow="0" w:lastRow="0" w:firstColumn="0" w:lastColumn="0" w:noHBand="0" w:noVBand="0"/>
      </w:tblPr>
      <w:tblGrid>
        <w:gridCol w:w="870"/>
        <w:gridCol w:w="5879"/>
        <w:gridCol w:w="2312"/>
      </w:tblGrid>
      <w:tr w:rsidR="003C407D" w:rsidRPr="003C407D" w:rsidTr="006C219E">
        <w:tc>
          <w:tcPr>
            <w:tcW w:w="343" w:type="pct"/>
            <w:tcBorders>
              <w:top w:val="single" w:sz="4" w:space="0" w:color="000000"/>
              <w:left w:val="single" w:sz="4" w:space="0" w:color="000000"/>
              <w:bottom w:val="single" w:sz="4" w:space="0" w:color="000000"/>
            </w:tcBorders>
            <w:shd w:val="clear" w:color="auto" w:fill="auto"/>
          </w:tcPr>
          <w:p w:rsidR="003C407D" w:rsidRPr="003C407D" w:rsidRDefault="003C407D" w:rsidP="003C407D">
            <w:pPr>
              <w:jc w:val="both"/>
            </w:pPr>
            <w:proofErr w:type="spellStart"/>
            <w:r w:rsidRPr="003C407D">
              <w:t>Eil.Nr</w:t>
            </w:r>
            <w:proofErr w:type="spellEnd"/>
            <w:r w:rsidRPr="003C407D">
              <w:t>.</w:t>
            </w:r>
          </w:p>
        </w:tc>
        <w:tc>
          <w:tcPr>
            <w:tcW w:w="3313" w:type="pct"/>
            <w:tcBorders>
              <w:top w:val="single" w:sz="4" w:space="0" w:color="000000"/>
              <w:left w:val="single" w:sz="4" w:space="0" w:color="000000"/>
              <w:bottom w:val="single" w:sz="4" w:space="0" w:color="000000"/>
            </w:tcBorders>
            <w:shd w:val="clear" w:color="auto" w:fill="auto"/>
          </w:tcPr>
          <w:p w:rsidR="003C407D" w:rsidRPr="003C407D" w:rsidRDefault="003C407D" w:rsidP="003C407D">
            <w:pPr>
              <w:jc w:val="both"/>
            </w:pPr>
            <w:r w:rsidRPr="003C407D">
              <w:t>Pateiktų dokumentų pavadinimas</w:t>
            </w:r>
          </w:p>
        </w:tc>
        <w:tc>
          <w:tcPr>
            <w:tcW w:w="1344" w:type="pct"/>
            <w:tcBorders>
              <w:top w:val="single" w:sz="4" w:space="0" w:color="000000"/>
              <w:left w:val="single" w:sz="4" w:space="0" w:color="000000"/>
              <w:bottom w:val="single" w:sz="4" w:space="0" w:color="000000"/>
              <w:right w:val="single" w:sz="4" w:space="0" w:color="000000"/>
            </w:tcBorders>
            <w:shd w:val="clear" w:color="auto" w:fill="auto"/>
          </w:tcPr>
          <w:p w:rsidR="003C407D" w:rsidRPr="003C407D" w:rsidRDefault="003C407D" w:rsidP="003C407D">
            <w:pPr>
              <w:jc w:val="both"/>
            </w:pPr>
            <w:r w:rsidRPr="003C407D">
              <w:t>Dokumento puslapių skaičius</w:t>
            </w:r>
          </w:p>
        </w:tc>
      </w:tr>
      <w:tr w:rsidR="003C407D" w:rsidRPr="003C407D" w:rsidTr="006C219E">
        <w:tc>
          <w:tcPr>
            <w:tcW w:w="343" w:type="pct"/>
            <w:tcBorders>
              <w:top w:val="single" w:sz="4" w:space="0" w:color="000000"/>
              <w:left w:val="single" w:sz="4" w:space="0" w:color="000000"/>
              <w:bottom w:val="single" w:sz="4" w:space="0" w:color="000000"/>
            </w:tcBorders>
            <w:shd w:val="clear" w:color="auto" w:fill="auto"/>
          </w:tcPr>
          <w:p w:rsidR="003C407D" w:rsidRPr="003C407D" w:rsidRDefault="003C407D" w:rsidP="003C407D">
            <w:pPr>
              <w:jc w:val="both"/>
            </w:pPr>
          </w:p>
        </w:tc>
        <w:tc>
          <w:tcPr>
            <w:tcW w:w="3313" w:type="pct"/>
            <w:tcBorders>
              <w:top w:val="single" w:sz="4" w:space="0" w:color="000000"/>
              <w:left w:val="single" w:sz="4" w:space="0" w:color="000000"/>
              <w:bottom w:val="single" w:sz="4" w:space="0" w:color="000000"/>
            </w:tcBorders>
            <w:shd w:val="clear" w:color="auto" w:fill="auto"/>
          </w:tcPr>
          <w:p w:rsidR="003C407D" w:rsidRPr="003C407D" w:rsidRDefault="003C407D" w:rsidP="003C407D">
            <w:pPr>
              <w:jc w:val="both"/>
            </w:pPr>
          </w:p>
        </w:tc>
        <w:tc>
          <w:tcPr>
            <w:tcW w:w="1344" w:type="pct"/>
            <w:tcBorders>
              <w:top w:val="single" w:sz="4" w:space="0" w:color="000000"/>
              <w:left w:val="single" w:sz="4" w:space="0" w:color="000000"/>
              <w:bottom w:val="single" w:sz="4" w:space="0" w:color="000000"/>
              <w:right w:val="single" w:sz="4" w:space="0" w:color="000000"/>
            </w:tcBorders>
            <w:shd w:val="clear" w:color="auto" w:fill="auto"/>
          </w:tcPr>
          <w:p w:rsidR="003C407D" w:rsidRPr="003C407D" w:rsidRDefault="003C407D" w:rsidP="003C407D">
            <w:pPr>
              <w:jc w:val="both"/>
            </w:pPr>
          </w:p>
        </w:tc>
      </w:tr>
      <w:tr w:rsidR="003C407D" w:rsidRPr="003C407D" w:rsidTr="006C219E">
        <w:tc>
          <w:tcPr>
            <w:tcW w:w="343" w:type="pct"/>
            <w:tcBorders>
              <w:top w:val="single" w:sz="4" w:space="0" w:color="000000"/>
              <w:left w:val="single" w:sz="4" w:space="0" w:color="000000"/>
              <w:bottom w:val="single" w:sz="4" w:space="0" w:color="000000"/>
            </w:tcBorders>
            <w:shd w:val="clear" w:color="auto" w:fill="auto"/>
          </w:tcPr>
          <w:p w:rsidR="003C407D" w:rsidRPr="003C407D" w:rsidRDefault="003C407D" w:rsidP="003C407D">
            <w:pPr>
              <w:jc w:val="both"/>
            </w:pPr>
          </w:p>
        </w:tc>
        <w:tc>
          <w:tcPr>
            <w:tcW w:w="3313" w:type="pct"/>
            <w:tcBorders>
              <w:top w:val="single" w:sz="4" w:space="0" w:color="000000"/>
              <w:left w:val="single" w:sz="4" w:space="0" w:color="000000"/>
              <w:bottom w:val="single" w:sz="4" w:space="0" w:color="000000"/>
            </w:tcBorders>
            <w:shd w:val="clear" w:color="auto" w:fill="auto"/>
          </w:tcPr>
          <w:p w:rsidR="003C407D" w:rsidRPr="003C407D" w:rsidRDefault="003C407D" w:rsidP="003C407D">
            <w:pPr>
              <w:jc w:val="both"/>
            </w:pPr>
          </w:p>
        </w:tc>
        <w:tc>
          <w:tcPr>
            <w:tcW w:w="1344" w:type="pct"/>
            <w:tcBorders>
              <w:top w:val="single" w:sz="4" w:space="0" w:color="000000"/>
              <w:left w:val="single" w:sz="4" w:space="0" w:color="000000"/>
              <w:bottom w:val="single" w:sz="4" w:space="0" w:color="000000"/>
              <w:right w:val="single" w:sz="4" w:space="0" w:color="000000"/>
            </w:tcBorders>
            <w:shd w:val="clear" w:color="auto" w:fill="auto"/>
          </w:tcPr>
          <w:p w:rsidR="003C407D" w:rsidRPr="003C407D" w:rsidRDefault="003C407D" w:rsidP="003C407D">
            <w:pPr>
              <w:jc w:val="both"/>
            </w:pPr>
          </w:p>
        </w:tc>
      </w:tr>
      <w:tr w:rsidR="003C407D" w:rsidRPr="003C407D" w:rsidTr="006C219E">
        <w:tc>
          <w:tcPr>
            <w:tcW w:w="343" w:type="pct"/>
            <w:tcBorders>
              <w:top w:val="single" w:sz="4" w:space="0" w:color="000000"/>
              <w:left w:val="single" w:sz="4" w:space="0" w:color="000000"/>
              <w:bottom w:val="single" w:sz="4" w:space="0" w:color="000000"/>
            </w:tcBorders>
            <w:shd w:val="clear" w:color="auto" w:fill="auto"/>
          </w:tcPr>
          <w:p w:rsidR="003C407D" w:rsidRPr="003C407D" w:rsidRDefault="003C407D" w:rsidP="003C407D">
            <w:pPr>
              <w:jc w:val="both"/>
            </w:pPr>
          </w:p>
        </w:tc>
        <w:tc>
          <w:tcPr>
            <w:tcW w:w="3313" w:type="pct"/>
            <w:tcBorders>
              <w:top w:val="single" w:sz="4" w:space="0" w:color="000000"/>
              <w:left w:val="single" w:sz="4" w:space="0" w:color="000000"/>
              <w:bottom w:val="single" w:sz="4" w:space="0" w:color="000000"/>
            </w:tcBorders>
            <w:shd w:val="clear" w:color="auto" w:fill="auto"/>
          </w:tcPr>
          <w:p w:rsidR="003C407D" w:rsidRPr="003C407D" w:rsidRDefault="003C407D" w:rsidP="003C407D">
            <w:pPr>
              <w:jc w:val="both"/>
            </w:pPr>
          </w:p>
        </w:tc>
        <w:tc>
          <w:tcPr>
            <w:tcW w:w="1344" w:type="pct"/>
            <w:tcBorders>
              <w:top w:val="single" w:sz="4" w:space="0" w:color="000000"/>
              <w:left w:val="single" w:sz="4" w:space="0" w:color="000000"/>
              <w:bottom w:val="single" w:sz="4" w:space="0" w:color="000000"/>
              <w:right w:val="single" w:sz="4" w:space="0" w:color="000000"/>
            </w:tcBorders>
            <w:shd w:val="clear" w:color="auto" w:fill="auto"/>
          </w:tcPr>
          <w:p w:rsidR="003C407D" w:rsidRPr="003C407D" w:rsidRDefault="003C407D" w:rsidP="003C407D">
            <w:pPr>
              <w:jc w:val="both"/>
            </w:pPr>
          </w:p>
        </w:tc>
      </w:tr>
    </w:tbl>
    <w:p w:rsidR="003C407D" w:rsidRPr="003C407D" w:rsidRDefault="003C407D" w:rsidP="003C407D">
      <w:pPr>
        <w:jc w:val="both"/>
      </w:pPr>
    </w:p>
    <w:p w:rsidR="003C407D" w:rsidRPr="003C407D" w:rsidRDefault="003C407D" w:rsidP="003C407D">
      <w:pPr>
        <w:ind w:firstLine="431"/>
        <w:jc w:val="both"/>
      </w:pPr>
      <w:r w:rsidRPr="003C407D">
        <w:t>Šiame pasiūlyme yra pateikta ir konfidenciali informacija (dokumentai su konfidencialia informacija pateikti („prisegti“) atskirai). Pildyti tuomet, jei bus pateik</w:t>
      </w:r>
      <w:r w:rsidR="00D44869">
        <w:t>ta konfidenciali informacija. Tei</w:t>
      </w:r>
      <w:r w:rsidRPr="003C407D">
        <w:t xml:space="preserve">kėjas negali nurodyti, kad konfidenciali yra pasiūlymo kaina arba kad visas pasiūlymas yra konfidencialus.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467"/>
        <w:gridCol w:w="4828"/>
      </w:tblGrid>
      <w:tr w:rsidR="003C407D" w:rsidRPr="003C407D" w:rsidTr="006C219E">
        <w:trPr>
          <w:cantSplit/>
        </w:trPr>
        <w:tc>
          <w:tcPr>
            <w:tcW w:w="423" w:type="pct"/>
            <w:tcBorders>
              <w:top w:val="single" w:sz="4" w:space="0" w:color="auto"/>
              <w:left w:val="single" w:sz="4" w:space="0" w:color="auto"/>
              <w:bottom w:val="single" w:sz="4" w:space="0" w:color="auto"/>
              <w:right w:val="single" w:sz="4" w:space="0" w:color="auto"/>
            </w:tcBorders>
          </w:tcPr>
          <w:p w:rsidR="003C407D" w:rsidRPr="003C407D" w:rsidRDefault="003C407D" w:rsidP="003C407D">
            <w:pPr>
              <w:jc w:val="both"/>
            </w:pPr>
            <w:r w:rsidRPr="003C407D">
              <w:t>Eil. Nr.</w:t>
            </w:r>
          </w:p>
        </w:tc>
        <w:tc>
          <w:tcPr>
            <w:tcW w:w="1913" w:type="pct"/>
            <w:tcBorders>
              <w:top w:val="single" w:sz="4" w:space="0" w:color="auto"/>
              <w:left w:val="single" w:sz="4" w:space="0" w:color="auto"/>
              <w:bottom w:val="single" w:sz="4" w:space="0" w:color="auto"/>
              <w:right w:val="single" w:sz="4" w:space="0" w:color="auto"/>
            </w:tcBorders>
          </w:tcPr>
          <w:p w:rsidR="003C407D" w:rsidRPr="003C407D" w:rsidRDefault="003C407D" w:rsidP="003C407D">
            <w:pPr>
              <w:jc w:val="both"/>
            </w:pPr>
            <w:r w:rsidRPr="003C407D">
              <w:t>Pateikto konfidencialaus dokumento pavadinimas</w:t>
            </w:r>
          </w:p>
        </w:tc>
        <w:tc>
          <w:tcPr>
            <w:tcW w:w="2664" w:type="pct"/>
            <w:tcBorders>
              <w:top w:val="single" w:sz="4" w:space="0" w:color="auto"/>
              <w:left w:val="single" w:sz="4" w:space="0" w:color="auto"/>
              <w:bottom w:val="single" w:sz="4" w:space="0" w:color="auto"/>
              <w:right w:val="single" w:sz="4" w:space="0" w:color="auto"/>
            </w:tcBorders>
          </w:tcPr>
          <w:p w:rsidR="003C407D" w:rsidRPr="003C407D" w:rsidRDefault="003C407D" w:rsidP="003C407D">
            <w:pPr>
              <w:jc w:val="both"/>
            </w:pPr>
            <w:r w:rsidRPr="003C407D">
              <w:t>Puslapio numeriai</w:t>
            </w:r>
          </w:p>
        </w:tc>
      </w:tr>
      <w:tr w:rsidR="003C407D" w:rsidRPr="003C407D" w:rsidTr="006C219E">
        <w:trPr>
          <w:cantSplit/>
        </w:trPr>
        <w:tc>
          <w:tcPr>
            <w:tcW w:w="423" w:type="pct"/>
            <w:tcBorders>
              <w:top w:val="single" w:sz="4" w:space="0" w:color="auto"/>
              <w:left w:val="single" w:sz="4" w:space="0" w:color="auto"/>
              <w:bottom w:val="single" w:sz="4" w:space="0" w:color="auto"/>
              <w:right w:val="single" w:sz="4" w:space="0" w:color="auto"/>
            </w:tcBorders>
          </w:tcPr>
          <w:p w:rsidR="003C407D" w:rsidRPr="003C407D" w:rsidRDefault="003C407D" w:rsidP="003C407D">
            <w:pPr>
              <w:jc w:val="both"/>
            </w:pPr>
          </w:p>
        </w:tc>
        <w:tc>
          <w:tcPr>
            <w:tcW w:w="1913" w:type="pct"/>
            <w:tcBorders>
              <w:top w:val="single" w:sz="4" w:space="0" w:color="auto"/>
              <w:left w:val="single" w:sz="4" w:space="0" w:color="auto"/>
              <w:bottom w:val="single" w:sz="4" w:space="0" w:color="auto"/>
              <w:right w:val="single" w:sz="4" w:space="0" w:color="auto"/>
            </w:tcBorders>
          </w:tcPr>
          <w:p w:rsidR="003C407D" w:rsidRPr="003C407D" w:rsidRDefault="003C407D" w:rsidP="003C407D">
            <w:pPr>
              <w:jc w:val="both"/>
            </w:pPr>
          </w:p>
        </w:tc>
        <w:tc>
          <w:tcPr>
            <w:tcW w:w="2664" w:type="pct"/>
            <w:tcBorders>
              <w:top w:val="single" w:sz="4" w:space="0" w:color="auto"/>
              <w:left w:val="single" w:sz="4" w:space="0" w:color="auto"/>
              <w:bottom w:val="single" w:sz="4" w:space="0" w:color="auto"/>
              <w:right w:val="single" w:sz="4" w:space="0" w:color="auto"/>
            </w:tcBorders>
          </w:tcPr>
          <w:p w:rsidR="003C407D" w:rsidRPr="003C407D" w:rsidRDefault="003C407D" w:rsidP="003C407D">
            <w:pPr>
              <w:jc w:val="both"/>
            </w:pPr>
          </w:p>
        </w:tc>
      </w:tr>
      <w:tr w:rsidR="003C407D" w:rsidRPr="003C407D" w:rsidTr="006C219E">
        <w:trPr>
          <w:cantSplit/>
        </w:trPr>
        <w:tc>
          <w:tcPr>
            <w:tcW w:w="423" w:type="pct"/>
            <w:tcBorders>
              <w:top w:val="single" w:sz="4" w:space="0" w:color="auto"/>
              <w:left w:val="single" w:sz="4" w:space="0" w:color="auto"/>
              <w:bottom w:val="single" w:sz="4" w:space="0" w:color="auto"/>
              <w:right w:val="single" w:sz="4" w:space="0" w:color="auto"/>
            </w:tcBorders>
          </w:tcPr>
          <w:p w:rsidR="003C407D" w:rsidRPr="003C407D" w:rsidRDefault="003C407D" w:rsidP="003C407D">
            <w:pPr>
              <w:jc w:val="both"/>
            </w:pPr>
          </w:p>
        </w:tc>
        <w:tc>
          <w:tcPr>
            <w:tcW w:w="1913" w:type="pct"/>
            <w:tcBorders>
              <w:top w:val="single" w:sz="4" w:space="0" w:color="auto"/>
              <w:left w:val="single" w:sz="4" w:space="0" w:color="auto"/>
              <w:bottom w:val="single" w:sz="4" w:space="0" w:color="auto"/>
              <w:right w:val="single" w:sz="4" w:space="0" w:color="auto"/>
            </w:tcBorders>
          </w:tcPr>
          <w:p w:rsidR="003C407D" w:rsidRPr="003C407D" w:rsidRDefault="003C407D" w:rsidP="003C407D">
            <w:pPr>
              <w:jc w:val="both"/>
            </w:pPr>
          </w:p>
        </w:tc>
        <w:tc>
          <w:tcPr>
            <w:tcW w:w="2664" w:type="pct"/>
            <w:tcBorders>
              <w:top w:val="single" w:sz="4" w:space="0" w:color="auto"/>
              <w:left w:val="single" w:sz="4" w:space="0" w:color="auto"/>
              <w:bottom w:val="single" w:sz="4" w:space="0" w:color="auto"/>
              <w:right w:val="single" w:sz="4" w:space="0" w:color="auto"/>
            </w:tcBorders>
          </w:tcPr>
          <w:p w:rsidR="003C407D" w:rsidRPr="003C407D" w:rsidRDefault="003C407D" w:rsidP="003C407D">
            <w:pPr>
              <w:jc w:val="both"/>
            </w:pPr>
          </w:p>
        </w:tc>
      </w:tr>
    </w:tbl>
    <w:p w:rsidR="006C219E" w:rsidRDefault="006C219E" w:rsidP="003C407D">
      <w:pPr>
        <w:ind w:firstLine="431"/>
        <w:jc w:val="both"/>
      </w:pPr>
    </w:p>
    <w:p w:rsidR="006C219E" w:rsidRDefault="006C219E" w:rsidP="003C407D">
      <w:pPr>
        <w:ind w:firstLine="431"/>
        <w:jc w:val="both"/>
      </w:pPr>
    </w:p>
    <w:p w:rsidR="003C407D" w:rsidRDefault="00421DE0" w:rsidP="003C407D">
      <w:pPr>
        <w:ind w:firstLine="431"/>
        <w:jc w:val="both"/>
      </w:pPr>
      <w:r>
        <w:lastRenderedPageBreak/>
        <w:t>V</w:t>
      </w:r>
      <w:r w:rsidRPr="00421DE0">
        <w:t>ykdant sutart</w:t>
      </w:r>
      <w:r>
        <w:t>į pasitelksime</w:t>
      </w:r>
      <w:r w:rsidRPr="00421DE0">
        <w:t xml:space="preserve"> šiuos </w:t>
      </w:r>
      <w:proofErr w:type="spellStart"/>
      <w:r w:rsidRPr="00421DE0">
        <w:t>su</w:t>
      </w:r>
      <w:r>
        <w:t>bteikėjus</w:t>
      </w:r>
      <w:proofErr w:type="spellEnd"/>
      <w:r>
        <w:t xml:space="preserve"> </w:t>
      </w:r>
      <w:r w:rsidR="003C407D" w:rsidRPr="003C407D">
        <w:t xml:space="preserve">ir pateikiame šią informaciją apie </w:t>
      </w:r>
      <w:r>
        <w:t>juos</w:t>
      </w:r>
      <w:r w:rsidR="003C407D" w:rsidRPr="003C407D">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473"/>
        <w:gridCol w:w="4434"/>
      </w:tblGrid>
      <w:tr w:rsidR="003C407D" w:rsidRPr="003C407D" w:rsidTr="00E674CB">
        <w:trPr>
          <w:cantSplit/>
        </w:trPr>
        <w:tc>
          <w:tcPr>
            <w:tcW w:w="567" w:type="dxa"/>
            <w:shd w:val="clear" w:color="auto" w:fill="auto"/>
          </w:tcPr>
          <w:p w:rsidR="003C407D" w:rsidRPr="003C407D" w:rsidRDefault="003C407D" w:rsidP="003C407D">
            <w:pPr>
              <w:suppressAutoHyphens/>
              <w:jc w:val="center"/>
              <w:rPr>
                <w:b/>
                <w:sz w:val="20"/>
                <w:szCs w:val="20"/>
                <w:lang w:eastAsia="ar-SA"/>
              </w:rPr>
            </w:pPr>
            <w:r w:rsidRPr="003C407D">
              <w:rPr>
                <w:b/>
                <w:sz w:val="20"/>
                <w:szCs w:val="20"/>
                <w:lang w:eastAsia="ar-SA"/>
              </w:rPr>
              <w:t>Eil. Nr.</w:t>
            </w:r>
          </w:p>
        </w:tc>
        <w:tc>
          <w:tcPr>
            <w:tcW w:w="4473" w:type="dxa"/>
            <w:shd w:val="clear" w:color="auto" w:fill="auto"/>
          </w:tcPr>
          <w:p w:rsidR="003C407D" w:rsidRPr="003C407D" w:rsidRDefault="00421DE0" w:rsidP="00421DE0">
            <w:pPr>
              <w:suppressAutoHyphens/>
              <w:jc w:val="center"/>
              <w:rPr>
                <w:b/>
                <w:sz w:val="20"/>
                <w:szCs w:val="20"/>
                <w:lang w:eastAsia="ar-SA"/>
              </w:rPr>
            </w:pPr>
            <w:proofErr w:type="spellStart"/>
            <w:r>
              <w:rPr>
                <w:b/>
                <w:sz w:val="20"/>
                <w:szCs w:val="20"/>
                <w:lang w:eastAsia="ar-SA"/>
              </w:rPr>
              <w:t>Subtei</w:t>
            </w:r>
            <w:r w:rsidRPr="00421DE0">
              <w:rPr>
                <w:b/>
                <w:sz w:val="20"/>
                <w:szCs w:val="20"/>
                <w:lang w:eastAsia="ar-SA"/>
              </w:rPr>
              <w:t>kėju</w:t>
            </w:r>
            <w:proofErr w:type="spellEnd"/>
            <w:r w:rsidRPr="00421DE0">
              <w:rPr>
                <w:b/>
                <w:sz w:val="20"/>
                <w:szCs w:val="20"/>
                <w:lang w:eastAsia="ar-SA"/>
              </w:rPr>
              <w:t xml:space="preserve"> (-jų) pavadinimas</w:t>
            </w:r>
          </w:p>
        </w:tc>
        <w:tc>
          <w:tcPr>
            <w:tcW w:w="4434" w:type="dxa"/>
            <w:shd w:val="clear" w:color="auto" w:fill="auto"/>
          </w:tcPr>
          <w:p w:rsidR="003C407D" w:rsidRPr="003C407D" w:rsidRDefault="00421DE0" w:rsidP="00421DE0">
            <w:pPr>
              <w:suppressAutoHyphens/>
              <w:jc w:val="center"/>
              <w:rPr>
                <w:lang w:eastAsia="ar-SA"/>
              </w:rPr>
            </w:pPr>
            <w:r w:rsidRPr="00421DE0">
              <w:rPr>
                <w:b/>
                <w:sz w:val="20"/>
                <w:szCs w:val="20"/>
                <w:lang w:eastAsia="ar-SA"/>
              </w:rPr>
              <w:t>Sutarties (-</w:t>
            </w:r>
            <w:proofErr w:type="spellStart"/>
            <w:r w:rsidRPr="00421DE0">
              <w:rPr>
                <w:b/>
                <w:sz w:val="20"/>
                <w:szCs w:val="20"/>
                <w:lang w:eastAsia="ar-SA"/>
              </w:rPr>
              <w:t>čių</w:t>
            </w:r>
            <w:proofErr w:type="spellEnd"/>
            <w:r w:rsidRPr="00421DE0">
              <w:rPr>
                <w:b/>
                <w:sz w:val="20"/>
                <w:szCs w:val="20"/>
                <w:lang w:eastAsia="ar-SA"/>
              </w:rPr>
              <w:t>) dalykas ir dalis ( procentais)</w:t>
            </w:r>
            <w:r>
              <w:rPr>
                <w:b/>
                <w:sz w:val="20"/>
                <w:szCs w:val="20"/>
                <w:lang w:eastAsia="ar-SA"/>
              </w:rPr>
              <w:t xml:space="preserve">, kuriai pasitelkiamas (-i) </w:t>
            </w:r>
            <w:proofErr w:type="spellStart"/>
            <w:r>
              <w:rPr>
                <w:b/>
                <w:sz w:val="20"/>
                <w:szCs w:val="20"/>
                <w:lang w:eastAsia="ar-SA"/>
              </w:rPr>
              <w:t>subtei</w:t>
            </w:r>
            <w:r w:rsidRPr="00421DE0">
              <w:rPr>
                <w:b/>
                <w:sz w:val="20"/>
                <w:szCs w:val="20"/>
                <w:lang w:eastAsia="ar-SA"/>
              </w:rPr>
              <w:t>kėjas</w:t>
            </w:r>
            <w:proofErr w:type="spellEnd"/>
            <w:r w:rsidRPr="00421DE0">
              <w:rPr>
                <w:b/>
                <w:sz w:val="20"/>
                <w:szCs w:val="20"/>
                <w:lang w:eastAsia="ar-SA"/>
              </w:rPr>
              <w:t xml:space="preserve"> (-ai)</w:t>
            </w:r>
          </w:p>
        </w:tc>
      </w:tr>
      <w:tr w:rsidR="003C407D" w:rsidRPr="003C407D" w:rsidTr="005A5027">
        <w:trPr>
          <w:cantSplit/>
          <w:trHeight w:val="241"/>
        </w:trPr>
        <w:tc>
          <w:tcPr>
            <w:tcW w:w="567" w:type="dxa"/>
            <w:shd w:val="clear" w:color="auto" w:fill="auto"/>
          </w:tcPr>
          <w:p w:rsidR="003C407D" w:rsidRPr="003C407D" w:rsidRDefault="003C407D" w:rsidP="003C407D">
            <w:pPr>
              <w:suppressAutoHyphens/>
              <w:snapToGrid w:val="0"/>
              <w:spacing w:before="120"/>
              <w:ind w:left="432"/>
              <w:jc w:val="both"/>
              <w:rPr>
                <w:sz w:val="20"/>
                <w:szCs w:val="20"/>
                <w:lang w:eastAsia="ar-SA"/>
              </w:rPr>
            </w:pPr>
          </w:p>
        </w:tc>
        <w:tc>
          <w:tcPr>
            <w:tcW w:w="4473" w:type="dxa"/>
            <w:shd w:val="clear" w:color="auto" w:fill="auto"/>
          </w:tcPr>
          <w:p w:rsidR="003C407D" w:rsidRPr="003C407D" w:rsidRDefault="003C407D" w:rsidP="003C407D">
            <w:pPr>
              <w:suppressAutoHyphens/>
              <w:snapToGrid w:val="0"/>
              <w:spacing w:before="120"/>
              <w:jc w:val="both"/>
              <w:rPr>
                <w:lang w:eastAsia="ar-SA"/>
              </w:rPr>
            </w:pPr>
          </w:p>
        </w:tc>
        <w:tc>
          <w:tcPr>
            <w:tcW w:w="4434" w:type="dxa"/>
            <w:shd w:val="clear" w:color="auto" w:fill="auto"/>
          </w:tcPr>
          <w:p w:rsidR="003C407D" w:rsidRPr="003C407D" w:rsidRDefault="003C407D" w:rsidP="003C407D">
            <w:pPr>
              <w:suppressAutoHyphens/>
              <w:snapToGrid w:val="0"/>
              <w:spacing w:before="120"/>
              <w:jc w:val="both"/>
              <w:rPr>
                <w:lang w:eastAsia="ar-SA"/>
              </w:rPr>
            </w:pPr>
          </w:p>
        </w:tc>
      </w:tr>
      <w:tr w:rsidR="003C407D" w:rsidRPr="003C407D" w:rsidTr="006C219E">
        <w:trPr>
          <w:cantSplit/>
          <w:trHeight w:val="396"/>
        </w:trPr>
        <w:tc>
          <w:tcPr>
            <w:tcW w:w="567" w:type="dxa"/>
            <w:shd w:val="clear" w:color="auto" w:fill="auto"/>
          </w:tcPr>
          <w:p w:rsidR="003C407D" w:rsidRPr="003C407D" w:rsidRDefault="003C407D" w:rsidP="003C407D">
            <w:pPr>
              <w:suppressAutoHyphens/>
              <w:snapToGrid w:val="0"/>
              <w:spacing w:before="120"/>
              <w:ind w:left="432"/>
              <w:jc w:val="both"/>
              <w:rPr>
                <w:sz w:val="20"/>
                <w:szCs w:val="20"/>
                <w:lang w:eastAsia="ar-SA"/>
              </w:rPr>
            </w:pPr>
          </w:p>
        </w:tc>
        <w:tc>
          <w:tcPr>
            <w:tcW w:w="4473" w:type="dxa"/>
            <w:shd w:val="clear" w:color="auto" w:fill="auto"/>
          </w:tcPr>
          <w:p w:rsidR="003C407D" w:rsidRPr="003C407D" w:rsidRDefault="003C407D" w:rsidP="003C407D">
            <w:pPr>
              <w:suppressAutoHyphens/>
              <w:snapToGrid w:val="0"/>
              <w:spacing w:before="120"/>
              <w:jc w:val="both"/>
              <w:rPr>
                <w:lang w:eastAsia="ar-SA"/>
              </w:rPr>
            </w:pPr>
          </w:p>
        </w:tc>
        <w:tc>
          <w:tcPr>
            <w:tcW w:w="4434" w:type="dxa"/>
            <w:shd w:val="clear" w:color="auto" w:fill="auto"/>
          </w:tcPr>
          <w:p w:rsidR="003C407D" w:rsidRPr="003C407D" w:rsidRDefault="003C407D" w:rsidP="003C407D">
            <w:pPr>
              <w:suppressAutoHyphens/>
              <w:snapToGrid w:val="0"/>
              <w:spacing w:before="120"/>
              <w:jc w:val="both"/>
              <w:rPr>
                <w:lang w:eastAsia="ar-SA"/>
              </w:rPr>
            </w:pPr>
          </w:p>
        </w:tc>
      </w:tr>
    </w:tbl>
    <w:p w:rsidR="003C407D" w:rsidRDefault="003C407D" w:rsidP="003C407D">
      <w:pPr>
        <w:ind w:firstLine="431"/>
        <w:jc w:val="both"/>
      </w:pPr>
    </w:p>
    <w:p w:rsidR="003C407D" w:rsidRDefault="003C407D" w:rsidP="00445E11">
      <w:pPr>
        <w:jc w:val="both"/>
      </w:pPr>
    </w:p>
    <w:p w:rsidR="00445E11" w:rsidRDefault="00445E11" w:rsidP="00D677F5">
      <w:pPr>
        <w:jc w:val="both"/>
        <w:rPr>
          <w:sz w:val="20"/>
          <w:szCs w:val="20"/>
        </w:rPr>
      </w:pPr>
      <w:r>
        <w:rPr>
          <w:b/>
        </w:rPr>
        <w:tab/>
      </w:r>
    </w:p>
    <w:p w:rsidR="00445E11" w:rsidRDefault="00445E11" w:rsidP="00445E11">
      <w:pPr>
        <w:jc w:val="both"/>
        <w:rPr>
          <w:i/>
          <w:sz w:val="20"/>
          <w:szCs w:val="20"/>
        </w:rPr>
      </w:pPr>
    </w:p>
    <w:p w:rsidR="00445E11" w:rsidRDefault="00445E11" w:rsidP="00445E11">
      <w:pPr>
        <w:ind w:firstLine="720"/>
        <w:jc w:val="both"/>
      </w:pPr>
      <w:r>
        <w:t>Pasiūlymas galioja .............................................</w:t>
      </w:r>
    </w:p>
    <w:p w:rsidR="00D677F5" w:rsidRDefault="00D677F5" w:rsidP="00445E11">
      <w:pPr>
        <w:ind w:firstLine="720"/>
        <w:jc w:val="both"/>
      </w:pPr>
    </w:p>
    <w:p w:rsidR="00E25D22" w:rsidRDefault="00E25D22" w:rsidP="00445E11">
      <w:pPr>
        <w:ind w:firstLine="720"/>
        <w:jc w:val="both"/>
      </w:pPr>
    </w:p>
    <w:p w:rsidR="00E25D22" w:rsidRDefault="00E25D22" w:rsidP="00445E11">
      <w:pPr>
        <w:ind w:firstLine="720"/>
        <w:jc w:val="both"/>
      </w:pPr>
    </w:p>
    <w:p w:rsidR="00445E11" w:rsidRDefault="00445E11" w:rsidP="00445E11">
      <w:pPr>
        <w:jc w:val="both"/>
        <w:rPr>
          <w:sz w:val="22"/>
          <w:u w:val="single"/>
        </w:rPr>
      </w:pPr>
      <w:r>
        <w:rPr>
          <w:sz w:val="22"/>
          <w:u w:val="single"/>
        </w:rPr>
        <w:tab/>
      </w:r>
      <w:r>
        <w:rPr>
          <w:sz w:val="22"/>
          <w:u w:val="single"/>
        </w:rPr>
        <w:tab/>
      </w:r>
      <w:r>
        <w:rPr>
          <w:sz w:val="22"/>
        </w:rPr>
        <w:tab/>
      </w:r>
      <w:r>
        <w:rPr>
          <w:sz w:val="22"/>
          <w:u w:val="single"/>
        </w:rPr>
        <w:tab/>
      </w:r>
      <w:r>
        <w:rPr>
          <w:sz w:val="22"/>
        </w:rPr>
        <w:tab/>
      </w:r>
      <w:r w:rsidR="006C219E">
        <w:rPr>
          <w:sz w:val="22"/>
          <w:u w:val="single"/>
        </w:rPr>
        <w:tab/>
      </w:r>
      <w:r w:rsidR="006C219E">
        <w:rPr>
          <w:sz w:val="22"/>
          <w:u w:val="single"/>
        </w:rPr>
        <w:softHyphen/>
      </w:r>
      <w:r w:rsidR="006C219E">
        <w:rPr>
          <w:sz w:val="22"/>
          <w:u w:val="single"/>
        </w:rPr>
        <w:softHyphen/>
      </w:r>
      <w:r w:rsidR="006C219E">
        <w:rPr>
          <w:sz w:val="22"/>
          <w:u w:val="single"/>
        </w:rPr>
        <w:softHyphen/>
      </w:r>
      <w:r w:rsidR="006C219E">
        <w:rPr>
          <w:sz w:val="22"/>
          <w:u w:val="single"/>
        </w:rPr>
        <w:softHyphen/>
      </w:r>
      <w:r w:rsidR="00434EF3">
        <w:rPr>
          <w:sz w:val="22"/>
          <w:u w:val="single"/>
        </w:rPr>
        <w:t>_________________________________              _________________________________________</w:t>
      </w:r>
    </w:p>
    <w:p w:rsidR="00445E11" w:rsidRDefault="00445E11" w:rsidP="00445E11">
      <w:pPr>
        <w:jc w:val="both"/>
        <w:rPr>
          <w:sz w:val="16"/>
          <w:szCs w:val="16"/>
        </w:rPr>
      </w:pPr>
      <w:r>
        <w:rPr>
          <w:sz w:val="16"/>
        </w:rPr>
        <w:t xml:space="preserve">  </w:t>
      </w:r>
      <w:r w:rsidR="00D44869">
        <w:rPr>
          <w:sz w:val="16"/>
        </w:rPr>
        <w:t>(Tei</w:t>
      </w:r>
      <w:r>
        <w:rPr>
          <w:sz w:val="16"/>
        </w:rPr>
        <w:t>kėjo arba jo įgalioto asmens</w:t>
      </w:r>
      <w:r>
        <w:t xml:space="preserve"> </w:t>
      </w:r>
      <w:r w:rsidR="00434EF3">
        <w:rPr>
          <w:sz w:val="16"/>
        </w:rPr>
        <w:t>pareigų pavadinimas)</w:t>
      </w:r>
      <w:r w:rsidR="00434EF3">
        <w:t xml:space="preserve">                   </w:t>
      </w:r>
      <w:r>
        <w:t xml:space="preserve">  </w:t>
      </w:r>
      <w:r>
        <w:rPr>
          <w:sz w:val="16"/>
          <w:szCs w:val="16"/>
        </w:rPr>
        <w:t>( Parašas)</w:t>
      </w:r>
      <w:r>
        <w:rPr>
          <w:sz w:val="16"/>
          <w:szCs w:val="16"/>
        </w:rPr>
        <w:tab/>
      </w:r>
      <w:r>
        <w:tab/>
      </w:r>
      <w:r w:rsidR="00434EF3">
        <w:t xml:space="preserve">                           </w:t>
      </w:r>
      <w:r>
        <w:rPr>
          <w:sz w:val="16"/>
          <w:szCs w:val="16"/>
        </w:rPr>
        <w:t xml:space="preserve">( Vardas, pavardė) </w:t>
      </w:r>
    </w:p>
    <w:p w:rsidR="00445E11" w:rsidRDefault="00445E11" w:rsidP="00445E11">
      <w:pPr>
        <w:jc w:val="both"/>
        <w:rPr>
          <w:sz w:val="16"/>
        </w:rPr>
      </w:pPr>
      <w:r>
        <w:t xml:space="preserve">          </w:t>
      </w:r>
    </w:p>
    <w:p w:rsidR="00445E11" w:rsidRDefault="00445E11" w:rsidP="00445E11">
      <w:pPr>
        <w:pStyle w:val="Paantrat"/>
        <w:jc w:val="both"/>
        <w:rPr>
          <w:b w:val="0"/>
          <w:sz w:val="24"/>
        </w:rPr>
      </w:pPr>
    </w:p>
    <w:p w:rsidR="00E25D22" w:rsidRDefault="00E25D22" w:rsidP="00445E11">
      <w:pPr>
        <w:pStyle w:val="Paantrat"/>
        <w:jc w:val="both"/>
        <w:rPr>
          <w:b w:val="0"/>
          <w:sz w:val="24"/>
        </w:rPr>
      </w:pPr>
    </w:p>
    <w:p w:rsidR="00E25D22" w:rsidRDefault="00E25D22" w:rsidP="00445E11">
      <w:pPr>
        <w:pStyle w:val="Paantrat"/>
        <w:jc w:val="both"/>
        <w:rPr>
          <w:b w:val="0"/>
          <w:sz w:val="24"/>
        </w:rPr>
      </w:pPr>
    </w:p>
    <w:p w:rsidR="00E25D22" w:rsidRDefault="00E25D22" w:rsidP="00445E11">
      <w:pPr>
        <w:pStyle w:val="Paantrat"/>
        <w:jc w:val="both"/>
        <w:rPr>
          <w:b w:val="0"/>
          <w:sz w:val="24"/>
        </w:rPr>
      </w:pPr>
    </w:p>
    <w:p w:rsidR="00E25D22" w:rsidRDefault="00E25D22" w:rsidP="00445E11">
      <w:pPr>
        <w:pStyle w:val="Paantrat"/>
        <w:jc w:val="both"/>
        <w:rPr>
          <w:b w:val="0"/>
          <w:sz w:val="24"/>
        </w:rPr>
      </w:pPr>
    </w:p>
    <w:p w:rsidR="00E25D22" w:rsidRDefault="00E25D22" w:rsidP="00445E11">
      <w:pPr>
        <w:pStyle w:val="Paantrat"/>
        <w:jc w:val="both"/>
        <w:rPr>
          <w:b w:val="0"/>
          <w:sz w:val="24"/>
        </w:rPr>
      </w:pPr>
    </w:p>
    <w:p w:rsidR="00E25D22" w:rsidRDefault="00E25D22" w:rsidP="00445E11">
      <w:pPr>
        <w:pStyle w:val="Paantrat"/>
        <w:jc w:val="both"/>
        <w:rPr>
          <w:b w:val="0"/>
          <w:sz w:val="24"/>
        </w:rPr>
      </w:pPr>
    </w:p>
    <w:p w:rsidR="00E25D22" w:rsidRDefault="00E25D22" w:rsidP="00445E11">
      <w:pPr>
        <w:pStyle w:val="Paantrat"/>
        <w:jc w:val="both"/>
        <w:rPr>
          <w:b w:val="0"/>
          <w:sz w:val="24"/>
        </w:rPr>
      </w:pPr>
    </w:p>
    <w:p w:rsidR="00E25D22" w:rsidRDefault="00E25D22" w:rsidP="00445E11">
      <w:pPr>
        <w:pStyle w:val="Paantrat"/>
        <w:jc w:val="both"/>
        <w:rPr>
          <w:b w:val="0"/>
          <w:sz w:val="24"/>
        </w:rPr>
      </w:pPr>
    </w:p>
    <w:p w:rsidR="00E25D22" w:rsidRDefault="00E25D22" w:rsidP="00445E11">
      <w:pPr>
        <w:pStyle w:val="Paantrat"/>
        <w:jc w:val="both"/>
        <w:rPr>
          <w:b w:val="0"/>
          <w:sz w:val="24"/>
        </w:rPr>
      </w:pPr>
    </w:p>
    <w:p w:rsidR="00E25D22" w:rsidRDefault="00E25D22" w:rsidP="00445E11">
      <w:pPr>
        <w:pStyle w:val="Paantrat"/>
        <w:jc w:val="both"/>
        <w:rPr>
          <w:b w:val="0"/>
          <w:sz w:val="24"/>
        </w:rPr>
      </w:pPr>
    </w:p>
    <w:p w:rsidR="00E25D22" w:rsidRDefault="00E25D22" w:rsidP="00445E11">
      <w:pPr>
        <w:pStyle w:val="Paantrat"/>
        <w:jc w:val="both"/>
        <w:rPr>
          <w:b w:val="0"/>
          <w:sz w:val="24"/>
        </w:rPr>
      </w:pPr>
    </w:p>
    <w:p w:rsidR="00E25D22" w:rsidRDefault="00E25D22" w:rsidP="00445E11">
      <w:pPr>
        <w:pStyle w:val="Paantrat"/>
        <w:jc w:val="both"/>
        <w:rPr>
          <w:b w:val="0"/>
          <w:sz w:val="24"/>
        </w:rPr>
      </w:pPr>
    </w:p>
    <w:p w:rsidR="00E25D22" w:rsidRDefault="00E25D22" w:rsidP="00445E11">
      <w:pPr>
        <w:pStyle w:val="Paantrat"/>
        <w:jc w:val="both"/>
        <w:rPr>
          <w:b w:val="0"/>
          <w:sz w:val="24"/>
        </w:rPr>
      </w:pPr>
    </w:p>
    <w:p w:rsidR="00E25D22" w:rsidRDefault="00E25D22" w:rsidP="00445E11">
      <w:pPr>
        <w:pStyle w:val="Paantrat"/>
        <w:jc w:val="both"/>
        <w:rPr>
          <w:b w:val="0"/>
          <w:sz w:val="24"/>
        </w:rPr>
      </w:pPr>
    </w:p>
    <w:p w:rsidR="00E25D22" w:rsidRDefault="00E25D22" w:rsidP="00445E11">
      <w:pPr>
        <w:pStyle w:val="Paantrat"/>
        <w:jc w:val="both"/>
        <w:rPr>
          <w:b w:val="0"/>
          <w:sz w:val="24"/>
        </w:rPr>
      </w:pPr>
    </w:p>
    <w:p w:rsidR="00E25D22" w:rsidRDefault="00E25D22" w:rsidP="00445E11">
      <w:pPr>
        <w:pStyle w:val="Paantrat"/>
        <w:jc w:val="both"/>
        <w:rPr>
          <w:b w:val="0"/>
          <w:sz w:val="24"/>
        </w:rPr>
      </w:pPr>
    </w:p>
    <w:p w:rsidR="00E25D22" w:rsidRDefault="00E25D22" w:rsidP="00445E11">
      <w:pPr>
        <w:pStyle w:val="Paantrat"/>
        <w:jc w:val="both"/>
        <w:rPr>
          <w:b w:val="0"/>
          <w:sz w:val="24"/>
        </w:rPr>
      </w:pPr>
    </w:p>
    <w:p w:rsidR="00E25D22" w:rsidRDefault="00E25D22" w:rsidP="00445E11">
      <w:pPr>
        <w:pStyle w:val="Paantrat"/>
        <w:jc w:val="both"/>
        <w:rPr>
          <w:b w:val="0"/>
          <w:sz w:val="24"/>
        </w:rPr>
      </w:pPr>
    </w:p>
    <w:p w:rsidR="00E25D22" w:rsidRDefault="00E25D22" w:rsidP="00445E11">
      <w:pPr>
        <w:pStyle w:val="Paantrat"/>
        <w:jc w:val="both"/>
        <w:rPr>
          <w:b w:val="0"/>
          <w:sz w:val="24"/>
        </w:rPr>
      </w:pPr>
    </w:p>
    <w:p w:rsidR="00E25D22" w:rsidRDefault="00E25D22" w:rsidP="00445E11">
      <w:pPr>
        <w:pStyle w:val="Paantrat"/>
        <w:jc w:val="both"/>
        <w:rPr>
          <w:b w:val="0"/>
          <w:sz w:val="24"/>
        </w:rPr>
      </w:pPr>
    </w:p>
    <w:p w:rsidR="00E25D22" w:rsidRDefault="00E25D22" w:rsidP="00445E11">
      <w:pPr>
        <w:pStyle w:val="Paantrat"/>
        <w:jc w:val="both"/>
        <w:rPr>
          <w:b w:val="0"/>
          <w:sz w:val="24"/>
        </w:rPr>
      </w:pPr>
    </w:p>
    <w:p w:rsidR="00E25D22" w:rsidRDefault="00E25D22" w:rsidP="00445E11">
      <w:pPr>
        <w:pStyle w:val="Paantrat"/>
        <w:jc w:val="both"/>
        <w:rPr>
          <w:b w:val="0"/>
          <w:sz w:val="24"/>
        </w:rPr>
      </w:pPr>
    </w:p>
    <w:p w:rsidR="00E25D22" w:rsidRDefault="00E25D22" w:rsidP="00445E11">
      <w:pPr>
        <w:pStyle w:val="Paantrat"/>
        <w:jc w:val="both"/>
        <w:rPr>
          <w:b w:val="0"/>
          <w:sz w:val="24"/>
        </w:rPr>
      </w:pPr>
    </w:p>
    <w:p w:rsidR="00E25D22" w:rsidRDefault="00E25D22" w:rsidP="00445E11">
      <w:pPr>
        <w:pStyle w:val="Paantrat"/>
        <w:jc w:val="both"/>
        <w:rPr>
          <w:b w:val="0"/>
          <w:sz w:val="24"/>
        </w:rPr>
      </w:pPr>
    </w:p>
    <w:p w:rsidR="00E25D22" w:rsidRDefault="00E25D22" w:rsidP="00445E11">
      <w:pPr>
        <w:pStyle w:val="Paantrat"/>
        <w:jc w:val="both"/>
        <w:rPr>
          <w:b w:val="0"/>
          <w:sz w:val="24"/>
        </w:rPr>
      </w:pPr>
    </w:p>
    <w:p w:rsidR="00E25D22" w:rsidRDefault="00E25D22" w:rsidP="00445E11">
      <w:pPr>
        <w:pStyle w:val="Paantrat"/>
        <w:jc w:val="both"/>
        <w:rPr>
          <w:b w:val="0"/>
          <w:sz w:val="24"/>
        </w:rPr>
      </w:pPr>
    </w:p>
    <w:p w:rsidR="00E25D22" w:rsidRDefault="00E25D22" w:rsidP="00445E11">
      <w:pPr>
        <w:pStyle w:val="Paantrat"/>
        <w:jc w:val="both"/>
        <w:rPr>
          <w:b w:val="0"/>
          <w:sz w:val="24"/>
        </w:rPr>
      </w:pPr>
    </w:p>
    <w:p w:rsidR="00E25D22" w:rsidRDefault="00E25D22" w:rsidP="00445E11">
      <w:pPr>
        <w:pStyle w:val="Paantrat"/>
        <w:jc w:val="both"/>
        <w:rPr>
          <w:b w:val="0"/>
          <w:sz w:val="24"/>
        </w:rPr>
      </w:pPr>
    </w:p>
    <w:p w:rsidR="00E25D22" w:rsidRDefault="00E25D22" w:rsidP="00445E11">
      <w:pPr>
        <w:pStyle w:val="Paantrat"/>
        <w:jc w:val="both"/>
        <w:rPr>
          <w:b w:val="0"/>
          <w:sz w:val="24"/>
        </w:rPr>
      </w:pPr>
    </w:p>
    <w:p w:rsidR="00E25D22" w:rsidRDefault="00E25D22" w:rsidP="00445E11">
      <w:pPr>
        <w:pStyle w:val="Paantrat"/>
        <w:jc w:val="both"/>
        <w:rPr>
          <w:b w:val="0"/>
          <w:sz w:val="24"/>
        </w:rPr>
      </w:pPr>
    </w:p>
    <w:p w:rsidR="00E25D22" w:rsidRDefault="00E25D22" w:rsidP="00445E11">
      <w:pPr>
        <w:pStyle w:val="Paantrat"/>
        <w:jc w:val="both"/>
        <w:rPr>
          <w:b w:val="0"/>
          <w:sz w:val="24"/>
        </w:rPr>
      </w:pPr>
    </w:p>
    <w:p w:rsidR="00E25D22" w:rsidRDefault="00E25D22" w:rsidP="00445E11">
      <w:pPr>
        <w:pStyle w:val="Paantrat"/>
        <w:jc w:val="both"/>
        <w:rPr>
          <w:b w:val="0"/>
          <w:sz w:val="24"/>
        </w:rPr>
      </w:pPr>
    </w:p>
    <w:p w:rsidR="00E25D22" w:rsidRDefault="00E25D22" w:rsidP="00445E11">
      <w:pPr>
        <w:pStyle w:val="Paantrat"/>
        <w:jc w:val="both"/>
        <w:rPr>
          <w:b w:val="0"/>
          <w:sz w:val="24"/>
        </w:rPr>
      </w:pPr>
    </w:p>
    <w:p w:rsidR="00E25D22" w:rsidRDefault="00E25D22" w:rsidP="00445E11">
      <w:pPr>
        <w:pStyle w:val="Paantrat"/>
        <w:jc w:val="both"/>
        <w:rPr>
          <w:b w:val="0"/>
          <w:sz w:val="24"/>
        </w:rPr>
      </w:pPr>
    </w:p>
    <w:p w:rsidR="00E25D22" w:rsidRDefault="00E25D22" w:rsidP="00445E11">
      <w:pPr>
        <w:pStyle w:val="Paantrat"/>
        <w:jc w:val="both"/>
        <w:rPr>
          <w:b w:val="0"/>
          <w:sz w:val="24"/>
        </w:rPr>
      </w:pPr>
    </w:p>
    <w:sectPr w:rsidR="00E25D22" w:rsidSect="00C2417B">
      <w:headerReference w:type="even" r:id="rId13"/>
      <w:headerReference w:type="default" r:id="rId14"/>
      <w:footerReference w:type="even" r:id="rId15"/>
      <w:footerReference w:type="default" r:id="rId16"/>
      <w:pgSz w:w="11906" w:h="16838"/>
      <w:pgMar w:top="1134" w:right="1134"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EDD" w:rsidRDefault="00A06EDD">
      <w:r>
        <w:separator/>
      </w:r>
    </w:p>
  </w:endnote>
  <w:endnote w:type="continuationSeparator" w:id="0">
    <w:p w:rsidR="00A06EDD" w:rsidRDefault="00A0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onstantia">
    <w:panose1 w:val="02030602050306030303"/>
    <w:charset w:val="BA"/>
    <w:family w:val="roman"/>
    <w:pitch w:val="variable"/>
    <w:sig w:usb0="A00002EF" w:usb1="4000204B"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Trebuchet MS">
    <w:panose1 w:val="020B0603020202020204"/>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706" w:rsidRDefault="00272706" w:rsidP="00AF68F1">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272706" w:rsidRDefault="00272706" w:rsidP="00AF68F1">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706" w:rsidRDefault="00272706" w:rsidP="00AF68F1">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EDD" w:rsidRDefault="00A06EDD">
      <w:r>
        <w:separator/>
      </w:r>
    </w:p>
  </w:footnote>
  <w:footnote w:type="continuationSeparator" w:id="0">
    <w:p w:rsidR="00A06EDD" w:rsidRDefault="00A06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706" w:rsidRDefault="00272706" w:rsidP="00F60F9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272706" w:rsidRDefault="00272706">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706" w:rsidRDefault="00272706" w:rsidP="00F60F9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F4D91">
      <w:rPr>
        <w:rStyle w:val="Puslapionumeris"/>
        <w:noProof/>
      </w:rPr>
      <w:t>18</w:t>
    </w:r>
    <w:r>
      <w:rPr>
        <w:rStyle w:val="Puslapionumeris"/>
      </w:rPr>
      <w:fldChar w:fldCharType="end"/>
    </w:r>
  </w:p>
  <w:p w:rsidR="00272706" w:rsidRDefault="0027270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27924"/>
    <w:multiLevelType w:val="hybridMultilevel"/>
    <w:tmpl w:val="57107D46"/>
    <w:lvl w:ilvl="0" w:tplc="0409000F">
      <w:start w:val="1"/>
      <w:numFmt w:val="decimal"/>
      <w:lvlText w:val="%1."/>
      <w:lvlJc w:val="left"/>
      <w:pPr>
        <w:ind w:left="644" w:hanging="360"/>
      </w:p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1" w15:restartNumberingAfterBreak="0">
    <w:nsid w:val="13055A29"/>
    <w:multiLevelType w:val="multilevel"/>
    <w:tmpl w:val="82B6FF9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Zero"/>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7D44EA7"/>
    <w:multiLevelType w:val="multilevel"/>
    <w:tmpl w:val="F6E66E7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BC932D8"/>
    <w:multiLevelType w:val="hybridMultilevel"/>
    <w:tmpl w:val="57107D46"/>
    <w:lvl w:ilvl="0" w:tplc="0409000F">
      <w:start w:val="1"/>
      <w:numFmt w:val="decimal"/>
      <w:lvlText w:val="%1."/>
      <w:lvlJc w:val="left"/>
      <w:pPr>
        <w:ind w:left="644" w:hanging="360"/>
      </w:p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4" w15:restartNumberingAfterBreak="0">
    <w:nsid w:val="2E982720"/>
    <w:multiLevelType w:val="multilevel"/>
    <w:tmpl w:val="596A8F18"/>
    <w:lvl w:ilvl="0">
      <w:start w:val="2"/>
      <w:numFmt w:val="decimal"/>
      <w:lvlText w:val="%1."/>
      <w:lvlJc w:val="left"/>
      <w:pPr>
        <w:tabs>
          <w:tab w:val="num" w:pos="735"/>
        </w:tabs>
        <w:ind w:left="735" w:hanging="735"/>
      </w:pPr>
      <w:rPr>
        <w:rFonts w:hint="default"/>
      </w:rPr>
    </w:lvl>
    <w:lvl w:ilvl="1">
      <w:start w:val="1"/>
      <w:numFmt w:val="decimal"/>
      <w:lvlText w:val="%1.%2."/>
      <w:lvlJc w:val="left"/>
      <w:pPr>
        <w:tabs>
          <w:tab w:val="num" w:pos="1089"/>
        </w:tabs>
        <w:ind w:left="1089" w:hanging="735"/>
      </w:pPr>
      <w:rPr>
        <w:rFonts w:hint="default"/>
      </w:rPr>
    </w:lvl>
    <w:lvl w:ilvl="2">
      <w:start w:val="1"/>
      <w:numFmt w:val="decimal"/>
      <w:lvlText w:val="%1.%2.%3."/>
      <w:lvlJc w:val="left"/>
      <w:pPr>
        <w:tabs>
          <w:tab w:val="num" w:pos="1443"/>
        </w:tabs>
        <w:ind w:left="1443" w:hanging="735"/>
      </w:pPr>
      <w:rPr>
        <w:rFonts w:hint="default"/>
      </w:rPr>
    </w:lvl>
    <w:lvl w:ilvl="3">
      <w:start w:val="1"/>
      <w:numFmt w:val="decimal"/>
      <w:lvlText w:val="%1.%2.%3.%4."/>
      <w:lvlJc w:val="left"/>
      <w:pPr>
        <w:tabs>
          <w:tab w:val="num" w:pos="1797"/>
        </w:tabs>
        <w:ind w:left="1797" w:hanging="735"/>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 w15:restartNumberingAfterBreak="0">
    <w:nsid w:val="329A6AB7"/>
    <w:multiLevelType w:val="multilevel"/>
    <w:tmpl w:val="12E8A07C"/>
    <w:lvl w:ilvl="0">
      <w:start w:val="1"/>
      <w:numFmt w:val="decimal"/>
      <w:suff w:val="space"/>
      <w:lvlText w:val="%1."/>
      <w:lvlJc w:val="left"/>
      <w:pPr>
        <w:ind w:left="480" w:hanging="480"/>
      </w:pPr>
      <w:rPr>
        <w:rFonts w:hint="default"/>
      </w:rPr>
    </w:lvl>
    <w:lvl w:ilvl="1">
      <w:start w:val="1"/>
      <w:numFmt w:val="decimal"/>
      <w:suff w:val="space"/>
      <w:lvlText w:val="%1.%2."/>
      <w:lvlJc w:val="left"/>
      <w:pPr>
        <w:ind w:left="3075" w:hanging="480"/>
      </w:pPr>
      <w:rPr>
        <w:rFonts w:hint="default"/>
      </w:rPr>
    </w:lvl>
    <w:lvl w:ilvl="2">
      <w:start w:val="1"/>
      <w:numFmt w:val="decimal"/>
      <w:suff w:val="space"/>
      <w:lvlText w:val="%1.%2.%3."/>
      <w:lvlJc w:val="left"/>
      <w:pPr>
        <w:ind w:left="1855" w:hanging="720"/>
      </w:pPr>
      <w:rPr>
        <w:rFonts w:hint="default"/>
      </w:rPr>
    </w:lvl>
    <w:lvl w:ilvl="3">
      <w:start w:val="1"/>
      <w:numFmt w:val="decimal"/>
      <w:lvlText w:val="%1.%2.%3.%4."/>
      <w:lvlJc w:val="left"/>
      <w:pPr>
        <w:ind w:left="8505" w:hanging="720"/>
      </w:pPr>
      <w:rPr>
        <w:rFonts w:hint="default"/>
      </w:rPr>
    </w:lvl>
    <w:lvl w:ilvl="4">
      <w:start w:val="1"/>
      <w:numFmt w:val="decimal"/>
      <w:lvlText w:val="%1.%2.%3.%4.%5."/>
      <w:lvlJc w:val="left"/>
      <w:pPr>
        <w:ind w:left="11460" w:hanging="1080"/>
      </w:pPr>
      <w:rPr>
        <w:rFonts w:hint="default"/>
      </w:rPr>
    </w:lvl>
    <w:lvl w:ilvl="5">
      <w:start w:val="1"/>
      <w:numFmt w:val="decimal"/>
      <w:lvlText w:val="%1.%2.%3.%4.%5.%6."/>
      <w:lvlJc w:val="left"/>
      <w:pPr>
        <w:ind w:left="14055" w:hanging="1080"/>
      </w:pPr>
      <w:rPr>
        <w:rFonts w:hint="default"/>
      </w:rPr>
    </w:lvl>
    <w:lvl w:ilvl="6">
      <w:start w:val="1"/>
      <w:numFmt w:val="decimal"/>
      <w:lvlText w:val="%1.%2.%3.%4.%5.%6.%7."/>
      <w:lvlJc w:val="left"/>
      <w:pPr>
        <w:ind w:left="17010" w:hanging="1440"/>
      </w:pPr>
      <w:rPr>
        <w:rFonts w:hint="default"/>
      </w:rPr>
    </w:lvl>
    <w:lvl w:ilvl="7">
      <w:start w:val="1"/>
      <w:numFmt w:val="decimal"/>
      <w:lvlText w:val="%1.%2.%3.%4.%5.%6.%7.%8."/>
      <w:lvlJc w:val="left"/>
      <w:pPr>
        <w:ind w:left="19605" w:hanging="1440"/>
      </w:pPr>
      <w:rPr>
        <w:rFonts w:hint="default"/>
      </w:rPr>
    </w:lvl>
    <w:lvl w:ilvl="8">
      <w:start w:val="1"/>
      <w:numFmt w:val="decimal"/>
      <w:lvlText w:val="%1.%2.%3.%4.%5.%6.%7.%8.%9."/>
      <w:lvlJc w:val="left"/>
      <w:pPr>
        <w:ind w:left="22560" w:hanging="1800"/>
      </w:pPr>
      <w:rPr>
        <w:rFonts w:hint="default"/>
      </w:rPr>
    </w:lvl>
  </w:abstractNum>
  <w:abstractNum w:abstractNumId="6" w15:restartNumberingAfterBreak="0">
    <w:nsid w:val="33A44A9D"/>
    <w:multiLevelType w:val="hybridMultilevel"/>
    <w:tmpl w:val="C98231A2"/>
    <w:lvl w:ilvl="0" w:tplc="BAB8A0A0">
      <w:start w:val="1"/>
      <w:numFmt w:val="decimal"/>
      <w:lvlText w:val="%1."/>
      <w:lvlJc w:val="left"/>
      <w:pPr>
        <w:tabs>
          <w:tab w:val="num" w:pos="720"/>
        </w:tabs>
        <w:ind w:left="720" w:hanging="360"/>
      </w:pPr>
      <w:rPr>
        <w:rFonts w:hint="default"/>
        <w:b/>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15:restartNumberingAfterBreak="0">
    <w:nsid w:val="36646032"/>
    <w:multiLevelType w:val="multilevel"/>
    <w:tmpl w:val="F67471E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8" w15:restartNumberingAfterBreak="0">
    <w:nsid w:val="394A1CCE"/>
    <w:multiLevelType w:val="hybridMultilevel"/>
    <w:tmpl w:val="86BE9A64"/>
    <w:lvl w:ilvl="0" w:tplc="3768FBEE">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0984223"/>
    <w:multiLevelType w:val="hybridMultilevel"/>
    <w:tmpl w:val="523AFF70"/>
    <w:lvl w:ilvl="0" w:tplc="C2E43464">
      <w:start w:val="1"/>
      <w:numFmt w:val="decimal"/>
      <w:lvlText w:val="%1."/>
      <w:lvlJc w:val="left"/>
      <w:pPr>
        <w:tabs>
          <w:tab w:val="num" w:pos="1216"/>
        </w:tabs>
        <w:ind w:left="1216" w:hanging="360"/>
      </w:pPr>
      <w:rPr>
        <w:rFonts w:hint="default"/>
      </w:rPr>
    </w:lvl>
    <w:lvl w:ilvl="1" w:tplc="04270019" w:tentative="1">
      <w:start w:val="1"/>
      <w:numFmt w:val="lowerLetter"/>
      <w:lvlText w:val="%2."/>
      <w:lvlJc w:val="left"/>
      <w:pPr>
        <w:tabs>
          <w:tab w:val="num" w:pos="1936"/>
        </w:tabs>
        <w:ind w:left="1936" w:hanging="360"/>
      </w:pPr>
    </w:lvl>
    <w:lvl w:ilvl="2" w:tplc="0427001B" w:tentative="1">
      <w:start w:val="1"/>
      <w:numFmt w:val="lowerRoman"/>
      <w:lvlText w:val="%3."/>
      <w:lvlJc w:val="right"/>
      <w:pPr>
        <w:tabs>
          <w:tab w:val="num" w:pos="2656"/>
        </w:tabs>
        <w:ind w:left="2656" w:hanging="180"/>
      </w:pPr>
    </w:lvl>
    <w:lvl w:ilvl="3" w:tplc="0427000F" w:tentative="1">
      <w:start w:val="1"/>
      <w:numFmt w:val="decimal"/>
      <w:lvlText w:val="%4."/>
      <w:lvlJc w:val="left"/>
      <w:pPr>
        <w:tabs>
          <w:tab w:val="num" w:pos="3376"/>
        </w:tabs>
        <w:ind w:left="3376" w:hanging="360"/>
      </w:pPr>
    </w:lvl>
    <w:lvl w:ilvl="4" w:tplc="04270019" w:tentative="1">
      <w:start w:val="1"/>
      <w:numFmt w:val="lowerLetter"/>
      <w:lvlText w:val="%5."/>
      <w:lvlJc w:val="left"/>
      <w:pPr>
        <w:tabs>
          <w:tab w:val="num" w:pos="4096"/>
        </w:tabs>
        <w:ind w:left="4096" w:hanging="360"/>
      </w:pPr>
    </w:lvl>
    <w:lvl w:ilvl="5" w:tplc="0427001B" w:tentative="1">
      <w:start w:val="1"/>
      <w:numFmt w:val="lowerRoman"/>
      <w:lvlText w:val="%6."/>
      <w:lvlJc w:val="right"/>
      <w:pPr>
        <w:tabs>
          <w:tab w:val="num" w:pos="4816"/>
        </w:tabs>
        <w:ind w:left="4816" w:hanging="180"/>
      </w:pPr>
    </w:lvl>
    <w:lvl w:ilvl="6" w:tplc="0427000F" w:tentative="1">
      <w:start w:val="1"/>
      <w:numFmt w:val="decimal"/>
      <w:lvlText w:val="%7."/>
      <w:lvlJc w:val="left"/>
      <w:pPr>
        <w:tabs>
          <w:tab w:val="num" w:pos="5536"/>
        </w:tabs>
        <w:ind w:left="5536" w:hanging="360"/>
      </w:pPr>
    </w:lvl>
    <w:lvl w:ilvl="7" w:tplc="04270019" w:tentative="1">
      <w:start w:val="1"/>
      <w:numFmt w:val="lowerLetter"/>
      <w:lvlText w:val="%8."/>
      <w:lvlJc w:val="left"/>
      <w:pPr>
        <w:tabs>
          <w:tab w:val="num" w:pos="6256"/>
        </w:tabs>
        <w:ind w:left="6256" w:hanging="360"/>
      </w:pPr>
    </w:lvl>
    <w:lvl w:ilvl="8" w:tplc="0427001B" w:tentative="1">
      <w:start w:val="1"/>
      <w:numFmt w:val="lowerRoman"/>
      <w:lvlText w:val="%9."/>
      <w:lvlJc w:val="right"/>
      <w:pPr>
        <w:tabs>
          <w:tab w:val="num" w:pos="6976"/>
        </w:tabs>
        <w:ind w:left="6976" w:hanging="180"/>
      </w:pPr>
    </w:lvl>
  </w:abstractNum>
  <w:abstractNum w:abstractNumId="10" w15:restartNumberingAfterBreak="0">
    <w:nsid w:val="45A50DFE"/>
    <w:multiLevelType w:val="multilevel"/>
    <w:tmpl w:val="1106861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5C439C7"/>
    <w:multiLevelType w:val="hybridMultilevel"/>
    <w:tmpl w:val="A1EEC9CE"/>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2" w15:restartNumberingAfterBreak="0">
    <w:nsid w:val="4C8127B9"/>
    <w:multiLevelType w:val="hybridMultilevel"/>
    <w:tmpl w:val="DB96BEE6"/>
    <w:lvl w:ilvl="0" w:tplc="406CBA62">
      <w:start w:val="1"/>
      <w:numFmt w:val="decimal"/>
      <w:lvlText w:val="%1."/>
      <w:lvlJc w:val="left"/>
      <w:pPr>
        <w:tabs>
          <w:tab w:val="num" w:pos="1216"/>
        </w:tabs>
        <w:ind w:left="1216" w:hanging="360"/>
      </w:pPr>
      <w:rPr>
        <w:rFonts w:hint="default"/>
      </w:rPr>
    </w:lvl>
    <w:lvl w:ilvl="1" w:tplc="04270019" w:tentative="1">
      <w:start w:val="1"/>
      <w:numFmt w:val="lowerLetter"/>
      <w:lvlText w:val="%2."/>
      <w:lvlJc w:val="left"/>
      <w:pPr>
        <w:tabs>
          <w:tab w:val="num" w:pos="1936"/>
        </w:tabs>
        <w:ind w:left="1936" w:hanging="360"/>
      </w:pPr>
    </w:lvl>
    <w:lvl w:ilvl="2" w:tplc="0427001B" w:tentative="1">
      <w:start w:val="1"/>
      <w:numFmt w:val="lowerRoman"/>
      <w:lvlText w:val="%3."/>
      <w:lvlJc w:val="right"/>
      <w:pPr>
        <w:tabs>
          <w:tab w:val="num" w:pos="2656"/>
        </w:tabs>
        <w:ind w:left="2656" w:hanging="180"/>
      </w:pPr>
    </w:lvl>
    <w:lvl w:ilvl="3" w:tplc="0427000F" w:tentative="1">
      <w:start w:val="1"/>
      <w:numFmt w:val="decimal"/>
      <w:lvlText w:val="%4."/>
      <w:lvlJc w:val="left"/>
      <w:pPr>
        <w:tabs>
          <w:tab w:val="num" w:pos="3376"/>
        </w:tabs>
        <w:ind w:left="3376" w:hanging="360"/>
      </w:pPr>
    </w:lvl>
    <w:lvl w:ilvl="4" w:tplc="04270019" w:tentative="1">
      <w:start w:val="1"/>
      <w:numFmt w:val="lowerLetter"/>
      <w:lvlText w:val="%5."/>
      <w:lvlJc w:val="left"/>
      <w:pPr>
        <w:tabs>
          <w:tab w:val="num" w:pos="4096"/>
        </w:tabs>
        <w:ind w:left="4096" w:hanging="360"/>
      </w:pPr>
    </w:lvl>
    <w:lvl w:ilvl="5" w:tplc="0427001B" w:tentative="1">
      <w:start w:val="1"/>
      <w:numFmt w:val="lowerRoman"/>
      <w:lvlText w:val="%6."/>
      <w:lvlJc w:val="right"/>
      <w:pPr>
        <w:tabs>
          <w:tab w:val="num" w:pos="4816"/>
        </w:tabs>
        <w:ind w:left="4816" w:hanging="180"/>
      </w:pPr>
    </w:lvl>
    <w:lvl w:ilvl="6" w:tplc="0427000F" w:tentative="1">
      <w:start w:val="1"/>
      <w:numFmt w:val="decimal"/>
      <w:lvlText w:val="%7."/>
      <w:lvlJc w:val="left"/>
      <w:pPr>
        <w:tabs>
          <w:tab w:val="num" w:pos="5536"/>
        </w:tabs>
        <w:ind w:left="5536" w:hanging="360"/>
      </w:pPr>
    </w:lvl>
    <w:lvl w:ilvl="7" w:tplc="04270019" w:tentative="1">
      <w:start w:val="1"/>
      <w:numFmt w:val="lowerLetter"/>
      <w:lvlText w:val="%8."/>
      <w:lvlJc w:val="left"/>
      <w:pPr>
        <w:tabs>
          <w:tab w:val="num" w:pos="6256"/>
        </w:tabs>
        <w:ind w:left="6256" w:hanging="360"/>
      </w:pPr>
    </w:lvl>
    <w:lvl w:ilvl="8" w:tplc="0427001B" w:tentative="1">
      <w:start w:val="1"/>
      <w:numFmt w:val="lowerRoman"/>
      <w:lvlText w:val="%9."/>
      <w:lvlJc w:val="right"/>
      <w:pPr>
        <w:tabs>
          <w:tab w:val="num" w:pos="6976"/>
        </w:tabs>
        <w:ind w:left="6976" w:hanging="180"/>
      </w:pPr>
    </w:lvl>
  </w:abstractNum>
  <w:abstractNum w:abstractNumId="13" w15:restartNumberingAfterBreak="0">
    <w:nsid w:val="4ECB00B2"/>
    <w:multiLevelType w:val="multilevel"/>
    <w:tmpl w:val="8D78CDF0"/>
    <w:lvl w:ilvl="0">
      <w:start w:val="1"/>
      <w:numFmt w:val="decimal"/>
      <w:lvlText w:val="%1."/>
      <w:lvlJc w:val="left"/>
      <w:pPr>
        <w:ind w:left="362" w:hanging="360"/>
      </w:pPr>
      <w:rPr>
        <w:rFonts w:hint="default"/>
        <w:b w:val="0"/>
      </w:rPr>
    </w:lvl>
    <w:lvl w:ilvl="1">
      <w:start w:val="1"/>
      <w:numFmt w:val="decimal"/>
      <w:lvlText w:val="%1.%2."/>
      <w:lvlJc w:val="left"/>
      <w:pPr>
        <w:ind w:left="434" w:hanging="432"/>
      </w:pPr>
      <w:rPr>
        <w:rFonts w:hint="default"/>
      </w:rPr>
    </w:lvl>
    <w:lvl w:ilvl="2">
      <w:start w:val="1"/>
      <w:numFmt w:val="decimal"/>
      <w:lvlText w:val="%1.%2.%3."/>
      <w:lvlJc w:val="left"/>
      <w:pPr>
        <w:ind w:left="1226" w:hanging="504"/>
      </w:pPr>
      <w:rPr>
        <w:rFonts w:hint="default"/>
      </w:rPr>
    </w:lvl>
    <w:lvl w:ilvl="3">
      <w:start w:val="1"/>
      <w:numFmt w:val="decimal"/>
      <w:lvlText w:val="%1.%2.%3.%4."/>
      <w:lvlJc w:val="left"/>
      <w:pPr>
        <w:ind w:left="1730" w:hanging="648"/>
      </w:pPr>
      <w:rPr>
        <w:rFonts w:hint="default"/>
      </w:rPr>
    </w:lvl>
    <w:lvl w:ilvl="4">
      <w:start w:val="1"/>
      <w:numFmt w:val="decimal"/>
      <w:lvlText w:val="%1.%2.%3.%4.%5."/>
      <w:lvlJc w:val="left"/>
      <w:pPr>
        <w:ind w:left="2234" w:hanging="792"/>
      </w:pPr>
      <w:rPr>
        <w:rFonts w:hint="default"/>
      </w:rPr>
    </w:lvl>
    <w:lvl w:ilvl="5">
      <w:start w:val="1"/>
      <w:numFmt w:val="decimal"/>
      <w:lvlText w:val="%1.%2.%3.%4.%5.%6."/>
      <w:lvlJc w:val="left"/>
      <w:pPr>
        <w:ind w:left="2738" w:hanging="936"/>
      </w:pPr>
      <w:rPr>
        <w:rFonts w:hint="default"/>
      </w:rPr>
    </w:lvl>
    <w:lvl w:ilvl="6">
      <w:start w:val="1"/>
      <w:numFmt w:val="decimal"/>
      <w:lvlText w:val="%1.%2.%3.%4.%5.%6.%7."/>
      <w:lvlJc w:val="left"/>
      <w:pPr>
        <w:ind w:left="3242" w:hanging="1080"/>
      </w:pPr>
      <w:rPr>
        <w:rFonts w:hint="default"/>
      </w:rPr>
    </w:lvl>
    <w:lvl w:ilvl="7">
      <w:start w:val="1"/>
      <w:numFmt w:val="decimal"/>
      <w:lvlText w:val="%1.%2.%3.%4.%5.%6.%7.%8."/>
      <w:lvlJc w:val="left"/>
      <w:pPr>
        <w:ind w:left="3746" w:hanging="1224"/>
      </w:pPr>
      <w:rPr>
        <w:rFonts w:hint="default"/>
      </w:rPr>
    </w:lvl>
    <w:lvl w:ilvl="8">
      <w:start w:val="1"/>
      <w:numFmt w:val="decimal"/>
      <w:lvlText w:val="%1.%2.%3.%4.%5.%6.%7.%8.%9."/>
      <w:lvlJc w:val="left"/>
      <w:pPr>
        <w:ind w:left="4322" w:hanging="1440"/>
      </w:pPr>
      <w:rPr>
        <w:rFonts w:hint="default"/>
      </w:rPr>
    </w:lvl>
  </w:abstractNum>
  <w:abstractNum w:abstractNumId="14" w15:restartNumberingAfterBreak="0">
    <w:nsid w:val="51317D77"/>
    <w:multiLevelType w:val="multilevel"/>
    <w:tmpl w:val="A85A382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rPr>
    </w:lvl>
    <w:lvl w:ilvl="2">
      <w:start w:val="1"/>
      <w:numFmt w:val="decimalZero"/>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5" w15:restartNumberingAfterBreak="0">
    <w:nsid w:val="51F14BDD"/>
    <w:multiLevelType w:val="hybridMultilevel"/>
    <w:tmpl w:val="3850A818"/>
    <w:lvl w:ilvl="0" w:tplc="6758137A">
      <w:start w:val="1"/>
      <w:numFmt w:val="decimal"/>
      <w:lvlText w:val="%1."/>
      <w:lvlJc w:val="left"/>
      <w:pPr>
        <w:ind w:left="644"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B65E28"/>
    <w:multiLevelType w:val="multilevel"/>
    <w:tmpl w:val="F6E66E7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7510FE2"/>
    <w:multiLevelType w:val="multilevel"/>
    <w:tmpl w:val="118C6A6A"/>
    <w:lvl w:ilvl="0">
      <w:start w:val="2"/>
      <w:numFmt w:val="decimal"/>
      <w:lvlText w:val="%1."/>
      <w:lvlJc w:val="left"/>
      <w:pPr>
        <w:tabs>
          <w:tab w:val="num" w:pos="735"/>
        </w:tabs>
        <w:ind w:left="735" w:hanging="735"/>
      </w:pPr>
      <w:rPr>
        <w:rFonts w:hint="default"/>
      </w:rPr>
    </w:lvl>
    <w:lvl w:ilvl="1">
      <w:start w:val="2"/>
      <w:numFmt w:val="decimal"/>
      <w:lvlText w:val="%1.%2."/>
      <w:lvlJc w:val="left"/>
      <w:pPr>
        <w:tabs>
          <w:tab w:val="num" w:pos="1089"/>
        </w:tabs>
        <w:ind w:left="1089" w:hanging="735"/>
      </w:pPr>
      <w:rPr>
        <w:rFonts w:hint="default"/>
      </w:rPr>
    </w:lvl>
    <w:lvl w:ilvl="2">
      <w:start w:val="1"/>
      <w:numFmt w:val="decimal"/>
      <w:lvlText w:val="%1.%2.%3."/>
      <w:lvlJc w:val="left"/>
      <w:pPr>
        <w:tabs>
          <w:tab w:val="num" w:pos="1443"/>
        </w:tabs>
        <w:ind w:left="1443" w:hanging="735"/>
      </w:pPr>
      <w:rPr>
        <w:rFonts w:hint="default"/>
      </w:rPr>
    </w:lvl>
    <w:lvl w:ilvl="3">
      <w:start w:val="1"/>
      <w:numFmt w:val="decimal"/>
      <w:lvlText w:val="%1.%2.%3.%4."/>
      <w:lvlJc w:val="left"/>
      <w:pPr>
        <w:tabs>
          <w:tab w:val="num" w:pos="1797"/>
        </w:tabs>
        <w:ind w:left="1797" w:hanging="735"/>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8" w15:restartNumberingAfterBreak="0">
    <w:nsid w:val="5EA35357"/>
    <w:multiLevelType w:val="multilevel"/>
    <w:tmpl w:val="F9527FDA"/>
    <w:lvl w:ilvl="0">
      <w:start w:val="1"/>
      <w:numFmt w:val="decimal"/>
      <w:lvlText w:val="%1."/>
      <w:lvlJc w:val="left"/>
      <w:pPr>
        <w:tabs>
          <w:tab w:val="num" w:pos="450"/>
        </w:tabs>
        <w:ind w:left="450" w:hanging="360"/>
      </w:pPr>
      <w:rPr>
        <w:rFonts w:hint="default"/>
        <w:b/>
      </w:rPr>
    </w:lvl>
    <w:lvl w:ilvl="1">
      <w:start w:val="1"/>
      <w:numFmt w:val="decimal"/>
      <w:lvlText w:val="%1.%2."/>
      <w:lvlJc w:val="left"/>
      <w:pPr>
        <w:tabs>
          <w:tab w:val="num" w:pos="792"/>
        </w:tabs>
        <w:ind w:left="792" w:hanging="432"/>
      </w:pPr>
      <w:rPr>
        <w:rFonts w:hint="default"/>
        <w:b w:val="0"/>
        <w:i w:val="0"/>
        <w:color w:val="00000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5EFC3EE0"/>
    <w:multiLevelType w:val="multilevel"/>
    <w:tmpl w:val="629A1F66"/>
    <w:lvl w:ilvl="0">
      <w:start w:val="4"/>
      <w:numFmt w:val="decimal"/>
      <w:lvlText w:val="%1."/>
      <w:lvlJc w:val="left"/>
      <w:pPr>
        <w:tabs>
          <w:tab w:val="num" w:pos="360"/>
        </w:tabs>
        <w:ind w:left="360" w:hanging="360"/>
      </w:pPr>
      <w:rPr>
        <w:rFonts w:hint="default"/>
        <w:b w:val="0"/>
        <w:color w:val="auto"/>
      </w:rPr>
    </w:lvl>
    <w:lvl w:ilvl="1">
      <w:start w:val="6"/>
      <w:numFmt w:val="decimal"/>
      <w:lvlText w:val="%1.%2."/>
      <w:lvlJc w:val="left"/>
      <w:pPr>
        <w:tabs>
          <w:tab w:val="num" w:pos="720"/>
        </w:tabs>
        <w:ind w:left="720" w:hanging="360"/>
      </w:pPr>
      <w:rPr>
        <w:rFonts w:hint="default"/>
        <w:b w:val="0"/>
        <w:i w:val="0"/>
        <w:color w:val="auto"/>
      </w:rPr>
    </w:lvl>
    <w:lvl w:ilvl="2">
      <w:start w:val="1"/>
      <w:numFmt w:val="decimal"/>
      <w:lvlText w:val="%1.%2.%3."/>
      <w:lvlJc w:val="left"/>
      <w:pPr>
        <w:tabs>
          <w:tab w:val="num" w:pos="1440"/>
        </w:tabs>
        <w:ind w:left="1440" w:hanging="720"/>
      </w:pPr>
      <w:rPr>
        <w:rFonts w:hint="default"/>
        <w:b w:val="0"/>
        <w:color w:val="auto"/>
      </w:rPr>
    </w:lvl>
    <w:lvl w:ilvl="3">
      <w:start w:val="1"/>
      <w:numFmt w:val="decimal"/>
      <w:lvlText w:val="%1.%2.%3.%4."/>
      <w:lvlJc w:val="left"/>
      <w:pPr>
        <w:tabs>
          <w:tab w:val="num" w:pos="1800"/>
        </w:tabs>
        <w:ind w:left="1800" w:hanging="720"/>
      </w:pPr>
      <w:rPr>
        <w:rFonts w:hint="default"/>
        <w:b w:val="0"/>
        <w:color w:val="auto"/>
      </w:rPr>
    </w:lvl>
    <w:lvl w:ilvl="4">
      <w:start w:val="1"/>
      <w:numFmt w:val="decimal"/>
      <w:lvlText w:val="%1.%2.%3.%4.%5."/>
      <w:lvlJc w:val="left"/>
      <w:pPr>
        <w:tabs>
          <w:tab w:val="num" w:pos="2520"/>
        </w:tabs>
        <w:ind w:left="2520" w:hanging="1080"/>
      </w:pPr>
      <w:rPr>
        <w:rFonts w:hint="default"/>
        <w:b w:val="0"/>
        <w:color w:val="auto"/>
      </w:rPr>
    </w:lvl>
    <w:lvl w:ilvl="5">
      <w:start w:val="1"/>
      <w:numFmt w:val="decimal"/>
      <w:lvlText w:val="%1.%2.%3.%4.%5.%6."/>
      <w:lvlJc w:val="left"/>
      <w:pPr>
        <w:tabs>
          <w:tab w:val="num" w:pos="2880"/>
        </w:tabs>
        <w:ind w:left="2880" w:hanging="1080"/>
      </w:pPr>
      <w:rPr>
        <w:rFonts w:hint="default"/>
        <w:b w:val="0"/>
        <w:color w:val="auto"/>
      </w:rPr>
    </w:lvl>
    <w:lvl w:ilvl="6">
      <w:start w:val="1"/>
      <w:numFmt w:val="decimal"/>
      <w:lvlText w:val="%1.%2.%3.%4.%5.%6.%7."/>
      <w:lvlJc w:val="left"/>
      <w:pPr>
        <w:tabs>
          <w:tab w:val="num" w:pos="3600"/>
        </w:tabs>
        <w:ind w:left="3600" w:hanging="1440"/>
      </w:pPr>
      <w:rPr>
        <w:rFonts w:hint="default"/>
        <w:b w:val="0"/>
        <w:color w:val="auto"/>
      </w:rPr>
    </w:lvl>
    <w:lvl w:ilvl="7">
      <w:start w:val="1"/>
      <w:numFmt w:val="decimal"/>
      <w:lvlText w:val="%1.%2.%3.%4.%5.%6.%7.%8."/>
      <w:lvlJc w:val="left"/>
      <w:pPr>
        <w:tabs>
          <w:tab w:val="num" w:pos="3960"/>
        </w:tabs>
        <w:ind w:left="3960" w:hanging="1440"/>
      </w:pPr>
      <w:rPr>
        <w:rFonts w:hint="default"/>
        <w:b w:val="0"/>
        <w:color w:val="auto"/>
      </w:rPr>
    </w:lvl>
    <w:lvl w:ilvl="8">
      <w:start w:val="1"/>
      <w:numFmt w:val="decimal"/>
      <w:lvlText w:val="%1.%2.%3.%4.%5.%6.%7.%8.%9."/>
      <w:lvlJc w:val="left"/>
      <w:pPr>
        <w:tabs>
          <w:tab w:val="num" w:pos="4680"/>
        </w:tabs>
        <w:ind w:left="4680" w:hanging="1800"/>
      </w:pPr>
      <w:rPr>
        <w:rFonts w:hint="default"/>
        <w:b w:val="0"/>
        <w:color w:val="auto"/>
      </w:rPr>
    </w:lvl>
  </w:abstractNum>
  <w:abstractNum w:abstractNumId="20" w15:restartNumberingAfterBreak="0">
    <w:nsid w:val="68763EE5"/>
    <w:multiLevelType w:val="multilevel"/>
    <w:tmpl w:val="F84AB3A4"/>
    <w:lvl w:ilvl="0">
      <w:start w:val="1"/>
      <w:numFmt w:val="decimal"/>
      <w:suff w:val="space"/>
      <w:lvlText w:val="%1."/>
      <w:lvlJc w:val="left"/>
      <w:pPr>
        <w:ind w:left="480" w:hanging="480"/>
      </w:pPr>
      <w:rPr>
        <w:rFonts w:hint="default"/>
      </w:rPr>
    </w:lvl>
    <w:lvl w:ilvl="1">
      <w:start w:val="1"/>
      <w:numFmt w:val="decimal"/>
      <w:suff w:val="space"/>
      <w:lvlText w:val="%1.%2."/>
      <w:lvlJc w:val="left"/>
      <w:pPr>
        <w:ind w:left="3075" w:hanging="480"/>
      </w:pPr>
      <w:rPr>
        <w:rFonts w:hint="default"/>
      </w:rPr>
    </w:lvl>
    <w:lvl w:ilvl="2">
      <w:start w:val="1"/>
      <w:numFmt w:val="decimal"/>
      <w:suff w:val="space"/>
      <w:lvlText w:val="%1.%2.%3."/>
      <w:lvlJc w:val="left"/>
      <w:pPr>
        <w:ind w:left="1855" w:hanging="720"/>
      </w:pPr>
      <w:rPr>
        <w:rFonts w:hint="default"/>
      </w:rPr>
    </w:lvl>
    <w:lvl w:ilvl="3">
      <w:start w:val="1"/>
      <w:numFmt w:val="decimal"/>
      <w:lvlText w:val="%1.%2.%3.%4."/>
      <w:lvlJc w:val="left"/>
      <w:pPr>
        <w:ind w:left="8505" w:hanging="720"/>
      </w:pPr>
      <w:rPr>
        <w:rFonts w:hint="default"/>
      </w:rPr>
    </w:lvl>
    <w:lvl w:ilvl="4">
      <w:start w:val="1"/>
      <w:numFmt w:val="decimal"/>
      <w:lvlText w:val="%1.%2.%3.%4.%5."/>
      <w:lvlJc w:val="left"/>
      <w:pPr>
        <w:ind w:left="11460" w:hanging="1080"/>
      </w:pPr>
      <w:rPr>
        <w:rFonts w:hint="default"/>
      </w:rPr>
    </w:lvl>
    <w:lvl w:ilvl="5">
      <w:start w:val="1"/>
      <w:numFmt w:val="decimal"/>
      <w:lvlText w:val="%1.%2.%3.%4.%5.%6."/>
      <w:lvlJc w:val="left"/>
      <w:pPr>
        <w:ind w:left="14055" w:hanging="1080"/>
      </w:pPr>
      <w:rPr>
        <w:rFonts w:hint="default"/>
      </w:rPr>
    </w:lvl>
    <w:lvl w:ilvl="6">
      <w:start w:val="1"/>
      <w:numFmt w:val="decimal"/>
      <w:lvlText w:val="%1.%2.%3.%4.%5.%6.%7."/>
      <w:lvlJc w:val="left"/>
      <w:pPr>
        <w:ind w:left="17010" w:hanging="1440"/>
      </w:pPr>
      <w:rPr>
        <w:rFonts w:hint="default"/>
      </w:rPr>
    </w:lvl>
    <w:lvl w:ilvl="7">
      <w:start w:val="1"/>
      <w:numFmt w:val="decimal"/>
      <w:lvlText w:val="%1.%2.%3.%4.%5.%6.%7.%8."/>
      <w:lvlJc w:val="left"/>
      <w:pPr>
        <w:ind w:left="19605" w:hanging="1440"/>
      </w:pPr>
      <w:rPr>
        <w:rFonts w:hint="default"/>
      </w:rPr>
    </w:lvl>
    <w:lvl w:ilvl="8">
      <w:start w:val="1"/>
      <w:numFmt w:val="decimal"/>
      <w:lvlText w:val="%1.%2.%3.%4.%5.%6.%7.%8.%9."/>
      <w:lvlJc w:val="left"/>
      <w:pPr>
        <w:ind w:left="22560" w:hanging="1800"/>
      </w:pPr>
      <w:rPr>
        <w:rFonts w:hint="default"/>
      </w:rPr>
    </w:lvl>
  </w:abstractNum>
  <w:abstractNum w:abstractNumId="21" w15:restartNumberingAfterBreak="0">
    <w:nsid w:val="704968D1"/>
    <w:multiLevelType w:val="hybridMultilevel"/>
    <w:tmpl w:val="C3A2B520"/>
    <w:lvl w:ilvl="0" w:tplc="21FC211E">
      <w:start w:val="1"/>
      <w:numFmt w:val="decimal"/>
      <w:lvlText w:val="%1."/>
      <w:lvlJc w:val="left"/>
      <w:pPr>
        <w:ind w:left="64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0C86AF2"/>
    <w:multiLevelType w:val="hybridMultilevel"/>
    <w:tmpl w:val="432A1160"/>
    <w:lvl w:ilvl="0" w:tplc="04270011">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3" w15:restartNumberingAfterBreak="0">
    <w:nsid w:val="73526F8F"/>
    <w:multiLevelType w:val="hybridMultilevel"/>
    <w:tmpl w:val="23CA68D0"/>
    <w:lvl w:ilvl="0" w:tplc="9C92141C">
      <w:start w:val="1"/>
      <w:numFmt w:val="decimal"/>
      <w:lvlText w:val="%1."/>
      <w:lvlJc w:val="left"/>
      <w:pPr>
        <w:ind w:left="644" w:hanging="360"/>
      </w:pPr>
      <w:rPr>
        <w:rFonts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3AE385E"/>
    <w:multiLevelType w:val="multilevel"/>
    <w:tmpl w:val="5ED8F2E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26" w15:restartNumberingAfterBreak="0">
    <w:nsid w:val="79766A9C"/>
    <w:multiLevelType w:val="multilevel"/>
    <w:tmpl w:val="0BAAD4AA"/>
    <w:lvl w:ilvl="0">
      <w:start w:val="4"/>
      <w:numFmt w:val="decimal"/>
      <w:lvlText w:val="%1."/>
      <w:lvlJc w:val="left"/>
      <w:pPr>
        <w:ind w:left="502" w:hanging="360"/>
      </w:pPr>
      <w:rPr>
        <w:rFonts w:ascii="Times New Roman" w:hAnsi="Times New Roman" w:cs="Times New Roman" w:hint="default"/>
        <w:b w:val="0"/>
        <w:sz w:val="24"/>
        <w:szCs w:val="24"/>
      </w:rPr>
    </w:lvl>
    <w:lvl w:ilvl="1">
      <w:start w:val="1"/>
      <w:numFmt w:val="decimal"/>
      <w:isLgl/>
      <w:lvlText w:val="%1.%2"/>
      <w:lvlJc w:val="left"/>
      <w:pPr>
        <w:ind w:left="712" w:hanging="570"/>
      </w:pPr>
      <w:rPr>
        <w:rFonts w:hint="default"/>
        <w:b w:val="0"/>
      </w:rPr>
    </w:lvl>
    <w:lvl w:ilvl="2">
      <w:start w:val="1"/>
      <w:numFmt w:val="decimal"/>
      <w:isLgl/>
      <w:lvlText w:val="%1.%2.%3"/>
      <w:lvlJc w:val="left"/>
      <w:pPr>
        <w:ind w:left="1353" w:hanging="720"/>
      </w:pPr>
      <w:rPr>
        <w:rFonts w:hint="default"/>
        <w:b w:val="0"/>
      </w:rPr>
    </w:lvl>
    <w:lvl w:ilvl="3">
      <w:start w:val="1"/>
      <w:numFmt w:val="decimal"/>
      <w:isLgl/>
      <w:lvlText w:val="%1.%2.%3.%4"/>
      <w:lvlJc w:val="left"/>
      <w:pPr>
        <w:ind w:left="2138" w:hanging="720"/>
      </w:pPr>
      <w:rPr>
        <w:rFonts w:hint="default"/>
        <w:b w:val="0"/>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27" w15:restartNumberingAfterBreak="0">
    <w:nsid w:val="7E8D3BCE"/>
    <w:multiLevelType w:val="hybridMultilevel"/>
    <w:tmpl w:val="01C67BEA"/>
    <w:lvl w:ilvl="0" w:tplc="0427000F">
      <w:start w:val="1"/>
      <w:numFmt w:val="decimal"/>
      <w:lvlText w:val="%1."/>
      <w:lvlJc w:val="left"/>
      <w:pPr>
        <w:ind w:left="644"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num w:numId="1">
    <w:abstractNumId w:val="18"/>
  </w:num>
  <w:num w:numId="2">
    <w:abstractNumId w:val="19"/>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25"/>
  </w:num>
  <w:num w:numId="7">
    <w:abstractNumId w:val="22"/>
  </w:num>
  <w:num w:numId="8">
    <w:abstractNumId w:val="6"/>
  </w:num>
  <w:num w:numId="9">
    <w:abstractNumId w:val="1"/>
  </w:num>
  <w:num w:numId="10">
    <w:abstractNumId w:val="14"/>
  </w:num>
  <w:num w:numId="11">
    <w:abstractNumId w:val="3"/>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4"/>
  </w:num>
  <w:num w:numId="15">
    <w:abstractNumId w:val="17"/>
  </w:num>
  <w:num w:numId="16">
    <w:abstractNumId w:val="16"/>
  </w:num>
  <w:num w:numId="17">
    <w:abstractNumId w:val="10"/>
  </w:num>
  <w:num w:numId="18">
    <w:abstractNumId w:val="3"/>
  </w:num>
  <w:num w:numId="19">
    <w:abstractNumId w:val="0"/>
  </w:num>
  <w:num w:numId="20">
    <w:abstractNumId w:val="1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3"/>
    </w:lvlOverride>
    <w:lvlOverride w:ilvl="1">
      <w:startOverride w:val="4"/>
    </w:lvlOverride>
  </w:num>
  <w:num w:numId="29">
    <w:abstractNumId w:val="2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
  </w:num>
  <w:num w:numId="32">
    <w:abstractNumId w:val="20"/>
  </w:num>
  <w:num w:numId="33">
    <w:abstractNumId w:val="5"/>
  </w:num>
  <w:num w:numId="34">
    <w:abstractNumId w:val="21"/>
  </w:num>
  <w:num w:numId="35">
    <w:abstractNumId w:val="23"/>
  </w:num>
  <w:num w:numId="36">
    <w:abstractNumId w:val="13"/>
  </w:num>
  <w:num w:numId="37">
    <w:abstractNumId w:val="26"/>
  </w:num>
  <w:num w:numId="38">
    <w:abstractNumId w:val="7"/>
  </w:num>
  <w:num w:numId="39">
    <w:abstractNumId w:val="8"/>
  </w:num>
  <w:num w:numId="40">
    <w:abstractNumId w:val="2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8F1"/>
    <w:rsid w:val="00001B6E"/>
    <w:rsid w:val="000029BF"/>
    <w:rsid w:val="000058BF"/>
    <w:rsid w:val="000433C8"/>
    <w:rsid w:val="00043B87"/>
    <w:rsid w:val="00055F1C"/>
    <w:rsid w:val="00057195"/>
    <w:rsid w:val="0006758B"/>
    <w:rsid w:val="00084E1A"/>
    <w:rsid w:val="00095448"/>
    <w:rsid w:val="00095D88"/>
    <w:rsid w:val="000D5883"/>
    <w:rsid w:val="000D6444"/>
    <w:rsid w:val="000F4D91"/>
    <w:rsid w:val="0013671E"/>
    <w:rsid w:val="00146575"/>
    <w:rsid w:val="001476E1"/>
    <w:rsid w:val="00166C0A"/>
    <w:rsid w:val="00170938"/>
    <w:rsid w:val="00184002"/>
    <w:rsid w:val="00192577"/>
    <w:rsid w:val="001928B6"/>
    <w:rsid w:val="001C5E01"/>
    <w:rsid w:val="001D241E"/>
    <w:rsid w:val="001D408C"/>
    <w:rsid w:val="001D4CE9"/>
    <w:rsid w:val="001D532B"/>
    <w:rsid w:val="001F1DDF"/>
    <w:rsid w:val="001F639B"/>
    <w:rsid w:val="001F79F7"/>
    <w:rsid w:val="00216638"/>
    <w:rsid w:val="00220E27"/>
    <w:rsid w:val="00225B8E"/>
    <w:rsid w:val="00234702"/>
    <w:rsid w:val="00234938"/>
    <w:rsid w:val="00236474"/>
    <w:rsid w:val="0025228F"/>
    <w:rsid w:val="00255D0D"/>
    <w:rsid w:val="00270555"/>
    <w:rsid w:val="00271860"/>
    <w:rsid w:val="00272706"/>
    <w:rsid w:val="002759B1"/>
    <w:rsid w:val="00280189"/>
    <w:rsid w:val="00282CE7"/>
    <w:rsid w:val="00290E83"/>
    <w:rsid w:val="002955C3"/>
    <w:rsid w:val="002A585D"/>
    <w:rsid w:val="002B5B5B"/>
    <w:rsid w:val="002C49B4"/>
    <w:rsid w:val="002C788A"/>
    <w:rsid w:val="00333173"/>
    <w:rsid w:val="00356D04"/>
    <w:rsid w:val="003B2EC4"/>
    <w:rsid w:val="003B5D94"/>
    <w:rsid w:val="003C3033"/>
    <w:rsid w:val="003C407D"/>
    <w:rsid w:val="003C7088"/>
    <w:rsid w:val="003E3A66"/>
    <w:rsid w:val="003F40E8"/>
    <w:rsid w:val="003F551B"/>
    <w:rsid w:val="004065C5"/>
    <w:rsid w:val="00421DE0"/>
    <w:rsid w:val="00426927"/>
    <w:rsid w:val="00434EF3"/>
    <w:rsid w:val="00437C7F"/>
    <w:rsid w:val="00437D13"/>
    <w:rsid w:val="00445E11"/>
    <w:rsid w:val="00450460"/>
    <w:rsid w:val="00463501"/>
    <w:rsid w:val="00483789"/>
    <w:rsid w:val="004B4BC1"/>
    <w:rsid w:val="004C6B66"/>
    <w:rsid w:val="004D4EB9"/>
    <w:rsid w:val="004D7012"/>
    <w:rsid w:val="004E7236"/>
    <w:rsid w:val="00500DED"/>
    <w:rsid w:val="00525D70"/>
    <w:rsid w:val="00533D46"/>
    <w:rsid w:val="005447CA"/>
    <w:rsid w:val="00566B4B"/>
    <w:rsid w:val="005801DC"/>
    <w:rsid w:val="00582A17"/>
    <w:rsid w:val="005A373D"/>
    <w:rsid w:val="005A5027"/>
    <w:rsid w:val="005B1761"/>
    <w:rsid w:val="005D57EB"/>
    <w:rsid w:val="005D6B66"/>
    <w:rsid w:val="005E34C9"/>
    <w:rsid w:val="005F1DC0"/>
    <w:rsid w:val="00607E33"/>
    <w:rsid w:val="00627F78"/>
    <w:rsid w:val="00642ADD"/>
    <w:rsid w:val="006523CC"/>
    <w:rsid w:val="006530C5"/>
    <w:rsid w:val="00654747"/>
    <w:rsid w:val="00671861"/>
    <w:rsid w:val="00676CD3"/>
    <w:rsid w:val="006811A5"/>
    <w:rsid w:val="006B262E"/>
    <w:rsid w:val="006C219E"/>
    <w:rsid w:val="006C299C"/>
    <w:rsid w:val="006C3068"/>
    <w:rsid w:val="006D08F7"/>
    <w:rsid w:val="006E1F7A"/>
    <w:rsid w:val="006E2BB4"/>
    <w:rsid w:val="00704989"/>
    <w:rsid w:val="0071397B"/>
    <w:rsid w:val="007212BA"/>
    <w:rsid w:val="007312FD"/>
    <w:rsid w:val="0073477F"/>
    <w:rsid w:val="00747AF8"/>
    <w:rsid w:val="007610DB"/>
    <w:rsid w:val="00785FA2"/>
    <w:rsid w:val="00792DCA"/>
    <w:rsid w:val="007B2988"/>
    <w:rsid w:val="007C6246"/>
    <w:rsid w:val="007E3227"/>
    <w:rsid w:val="007E40DE"/>
    <w:rsid w:val="007F5D78"/>
    <w:rsid w:val="00825705"/>
    <w:rsid w:val="00827116"/>
    <w:rsid w:val="00847392"/>
    <w:rsid w:val="008612B5"/>
    <w:rsid w:val="00871637"/>
    <w:rsid w:val="008936A4"/>
    <w:rsid w:val="008C52FA"/>
    <w:rsid w:val="008C6D95"/>
    <w:rsid w:val="00916549"/>
    <w:rsid w:val="009203D2"/>
    <w:rsid w:val="009428FF"/>
    <w:rsid w:val="0094731A"/>
    <w:rsid w:val="00953335"/>
    <w:rsid w:val="00954AD1"/>
    <w:rsid w:val="00967442"/>
    <w:rsid w:val="0097011C"/>
    <w:rsid w:val="009806D8"/>
    <w:rsid w:val="00983412"/>
    <w:rsid w:val="009A3E54"/>
    <w:rsid w:val="009B4787"/>
    <w:rsid w:val="009D4875"/>
    <w:rsid w:val="009F172C"/>
    <w:rsid w:val="00A06EDD"/>
    <w:rsid w:val="00A302EE"/>
    <w:rsid w:val="00A325DE"/>
    <w:rsid w:val="00A40000"/>
    <w:rsid w:val="00A527AF"/>
    <w:rsid w:val="00A53FFA"/>
    <w:rsid w:val="00A74D19"/>
    <w:rsid w:val="00A77F98"/>
    <w:rsid w:val="00A9471D"/>
    <w:rsid w:val="00AA220B"/>
    <w:rsid w:val="00AB0226"/>
    <w:rsid w:val="00AE015F"/>
    <w:rsid w:val="00AE371E"/>
    <w:rsid w:val="00AE6594"/>
    <w:rsid w:val="00AF68F1"/>
    <w:rsid w:val="00B00746"/>
    <w:rsid w:val="00B03A7F"/>
    <w:rsid w:val="00B1306F"/>
    <w:rsid w:val="00B453B3"/>
    <w:rsid w:val="00B54A82"/>
    <w:rsid w:val="00B6225B"/>
    <w:rsid w:val="00B708C3"/>
    <w:rsid w:val="00B76325"/>
    <w:rsid w:val="00B775C7"/>
    <w:rsid w:val="00B84049"/>
    <w:rsid w:val="00B92EAD"/>
    <w:rsid w:val="00BB25B6"/>
    <w:rsid w:val="00BC6704"/>
    <w:rsid w:val="00BD0953"/>
    <w:rsid w:val="00BF7CAD"/>
    <w:rsid w:val="00C00D9F"/>
    <w:rsid w:val="00C2010B"/>
    <w:rsid w:val="00C2417B"/>
    <w:rsid w:val="00C31D8D"/>
    <w:rsid w:val="00C36B1D"/>
    <w:rsid w:val="00C4347D"/>
    <w:rsid w:val="00C6290B"/>
    <w:rsid w:val="00C633B2"/>
    <w:rsid w:val="00C6629F"/>
    <w:rsid w:val="00C759BF"/>
    <w:rsid w:val="00CB1273"/>
    <w:rsid w:val="00CD3163"/>
    <w:rsid w:val="00CF08BC"/>
    <w:rsid w:val="00D3258E"/>
    <w:rsid w:val="00D33687"/>
    <w:rsid w:val="00D36D7D"/>
    <w:rsid w:val="00D44869"/>
    <w:rsid w:val="00D458F8"/>
    <w:rsid w:val="00D45BF8"/>
    <w:rsid w:val="00D50DBB"/>
    <w:rsid w:val="00D677F5"/>
    <w:rsid w:val="00D82FF2"/>
    <w:rsid w:val="00D875EF"/>
    <w:rsid w:val="00DB3D78"/>
    <w:rsid w:val="00DB5D4F"/>
    <w:rsid w:val="00DC5CBB"/>
    <w:rsid w:val="00DD6601"/>
    <w:rsid w:val="00DF0569"/>
    <w:rsid w:val="00DF2F34"/>
    <w:rsid w:val="00E07610"/>
    <w:rsid w:val="00E127C9"/>
    <w:rsid w:val="00E25D22"/>
    <w:rsid w:val="00E44911"/>
    <w:rsid w:val="00E64E17"/>
    <w:rsid w:val="00E674CB"/>
    <w:rsid w:val="00E747BF"/>
    <w:rsid w:val="00E83773"/>
    <w:rsid w:val="00EA1935"/>
    <w:rsid w:val="00EC0728"/>
    <w:rsid w:val="00ED43C5"/>
    <w:rsid w:val="00EF3A70"/>
    <w:rsid w:val="00F014A9"/>
    <w:rsid w:val="00F01F9D"/>
    <w:rsid w:val="00F07831"/>
    <w:rsid w:val="00F256B0"/>
    <w:rsid w:val="00F42499"/>
    <w:rsid w:val="00F51270"/>
    <w:rsid w:val="00F60F98"/>
    <w:rsid w:val="00F64304"/>
    <w:rsid w:val="00F65DE0"/>
    <w:rsid w:val="00F93896"/>
    <w:rsid w:val="00FA0969"/>
    <w:rsid w:val="00FA0DD1"/>
    <w:rsid w:val="00FA709C"/>
    <w:rsid w:val="00FE6554"/>
    <w:rsid w:val="00FF7B9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t/tildestengine" w:name="templates"/>
  <w:smartTagType w:namespaceuri="schemas-tilde-lv/tildestengine" w:name="metric"/>
  <w:shapeDefaults>
    <o:shapedefaults v:ext="edit" spidmax="1026"/>
    <o:shapelayout v:ext="edit">
      <o:idmap v:ext="edit" data="1"/>
    </o:shapelayout>
  </w:shapeDefaults>
  <w:decimalSymbol w:val=","/>
  <w:listSeparator w:val=";"/>
  <w15:chartTrackingRefBased/>
  <w15:docId w15:val="{3FFFA82B-B432-4C78-B063-E939C28D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99" w:qFormat="1"/>
    <w:lsdException w:name="Body Text Indent 3"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674CB"/>
    <w:rPr>
      <w:sz w:val="24"/>
      <w:szCs w:val="24"/>
      <w:lang w:eastAsia="en-US"/>
    </w:rPr>
  </w:style>
  <w:style w:type="paragraph" w:styleId="Antrat1">
    <w:name w:val="heading 1"/>
    <w:basedOn w:val="prastasis"/>
    <w:next w:val="prastasis"/>
    <w:qFormat/>
    <w:rsid w:val="00500DED"/>
    <w:pPr>
      <w:keepNext/>
      <w:numPr>
        <w:numId w:val="6"/>
      </w:numPr>
      <w:spacing w:before="360" w:after="360"/>
      <w:jc w:val="center"/>
      <w:outlineLvl w:val="0"/>
    </w:pPr>
    <w:rPr>
      <w:sz w:val="28"/>
      <w:szCs w:val="22"/>
      <w:lang w:eastAsia="lt-LT"/>
    </w:rPr>
  </w:style>
  <w:style w:type="paragraph" w:styleId="Antrat2">
    <w:name w:val="heading 2"/>
    <w:aliases w:val="Title Header2"/>
    <w:basedOn w:val="prastasis"/>
    <w:next w:val="prastasis"/>
    <w:qFormat/>
    <w:rsid w:val="00500DED"/>
    <w:pPr>
      <w:numPr>
        <w:ilvl w:val="1"/>
        <w:numId w:val="6"/>
      </w:numPr>
      <w:jc w:val="both"/>
      <w:outlineLvl w:val="1"/>
    </w:pPr>
    <w:rPr>
      <w:szCs w:val="20"/>
      <w:lang w:eastAsia="lt-LT"/>
    </w:rPr>
  </w:style>
  <w:style w:type="paragraph" w:styleId="Antrat3">
    <w:name w:val="heading 3"/>
    <w:aliases w:val="Section Header3,Sub-Clause Paragraph"/>
    <w:basedOn w:val="prastasis"/>
    <w:next w:val="prastasis"/>
    <w:qFormat/>
    <w:rsid w:val="00500DED"/>
    <w:pPr>
      <w:keepNext/>
      <w:numPr>
        <w:ilvl w:val="2"/>
        <w:numId w:val="6"/>
      </w:numPr>
      <w:jc w:val="both"/>
      <w:outlineLvl w:val="2"/>
    </w:pPr>
    <w:rPr>
      <w:szCs w:val="20"/>
      <w:lang w:eastAsia="lt-LT"/>
    </w:rPr>
  </w:style>
  <w:style w:type="paragraph" w:styleId="Antrat4">
    <w:name w:val="heading 4"/>
    <w:aliases w:val=" Sub-Clause Sub-paragraph,Sub-Clause Sub-paragraph"/>
    <w:basedOn w:val="prastasis"/>
    <w:next w:val="prastasis"/>
    <w:qFormat/>
    <w:rsid w:val="00500DED"/>
    <w:pPr>
      <w:keepNext/>
      <w:numPr>
        <w:ilvl w:val="3"/>
        <w:numId w:val="6"/>
      </w:numPr>
      <w:outlineLvl w:val="3"/>
    </w:pPr>
    <w:rPr>
      <w:b/>
      <w:sz w:val="44"/>
      <w:szCs w:val="20"/>
      <w:lang w:eastAsia="lt-LT"/>
    </w:rPr>
  </w:style>
  <w:style w:type="paragraph" w:styleId="Antrat5">
    <w:name w:val="heading 5"/>
    <w:basedOn w:val="prastasis"/>
    <w:next w:val="prastasis"/>
    <w:qFormat/>
    <w:rsid w:val="00500DED"/>
    <w:pPr>
      <w:keepNext/>
      <w:numPr>
        <w:ilvl w:val="4"/>
        <w:numId w:val="6"/>
      </w:numPr>
      <w:outlineLvl w:val="4"/>
    </w:pPr>
    <w:rPr>
      <w:b/>
      <w:sz w:val="40"/>
      <w:szCs w:val="20"/>
      <w:lang w:eastAsia="lt-LT"/>
    </w:rPr>
  </w:style>
  <w:style w:type="paragraph" w:styleId="Antrat6">
    <w:name w:val="heading 6"/>
    <w:basedOn w:val="prastasis"/>
    <w:next w:val="prastasis"/>
    <w:qFormat/>
    <w:rsid w:val="00500DED"/>
    <w:pPr>
      <w:keepNext/>
      <w:numPr>
        <w:ilvl w:val="5"/>
        <w:numId w:val="6"/>
      </w:numPr>
      <w:outlineLvl w:val="5"/>
    </w:pPr>
    <w:rPr>
      <w:b/>
      <w:sz w:val="36"/>
      <w:szCs w:val="20"/>
      <w:lang w:eastAsia="lt-LT"/>
    </w:rPr>
  </w:style>
  <w:style w:type="paragraph" w:styleId="Antrat7">
    <w:name w:val="heading 7"/>
    <w:basedOn w:val="prastasis"/>
    <w:next w:val="prastasis"/>
    <w:qFormat/>
    <w:rsid w:val="00500DED"/>
    <w:pPr>
      <w:keepNext/>
      <w:numPr>
        <w:ilvl w:val="6"/>
        <w:numId w:val="6"/>
      </w:numPr>
      <w:outlineLvl w:val="6"/>
    </w:pPr>
    <w:rPr>
      <w:sz w:val="48"/>
      <w:szCs w:val="20"/>
      <w:lang w:eastAsia="lt-LT"/>
    </w:rPr>
  </w:style>
  <w:style w:type="paragraph" w:styleId="Antrat8">
    <w:name w:val="heading 8"/>
    <w:basedOn w:val="prastasis"/>
    <w:next w:val="prastasis"/>
    <w:qFormat/>
    <w:rsid w:val="00500DED"/>
    <w:pPr>
      <w:keepNext/>
      <w:numPr>
        <w:ilvl w:val="7"/>
        <w:numId w:val="6"/>
      </w:numPr>
      <w:outlineLvl w:val="7"/>
    </w:pPr>
    <w:rPr>
      <w:b/>
      <w:sz w:val="18"/>
      <w:szCs w:val="20"/>
      <w:lang w:eastAsia="lt-LT"/>
    </w:rPr>
  </w:style>
  <w:style w:type="paragraph" w:styleId="Antrat9">
    <w:name w:val="heading 9"/>
    <w:basedOn w:val="prastasis"/>
    <w:next w:val="prastasis"/>
    <w:qFormat/>
    <w:rsid w:val="00500DED"/>
    <w:pPr>
      <w:keepNext/>
      <w:numPr>
        <w:ilvl w:val="8"/>
        <w:numId w:val="6"/>
      </w:numPr>
      <w:outlineLvl w:val="8"/>
    </w:pPr>
    <w:rPr>
      <w:sz w:val="40"/>
      <w:szCs w:val="20"/>
      <w:lang w:eastAsia="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AF68F1"/>
    <w:rPr>
      <w:color w:val="0000FF"/>
      <w:u w:val="single"/>
    </w:rPr>
  </w:style>
  <w:style w:type="paragraph" w:customStyle="1" w:styleId="WW-Default">
    <w:name w:val="WW-Default"/>
    <w:rsid w:val="00AF68F1"/>
    <w:pPr>
      <w:suppressAutoHyphens/>
      <w:spacing w:line="100" w:lineRule="atLeast"/>
      <w:jc w:val="both"/>
    </w:pPr>
    <w:rPr>
      <w:rFonts w:eastAsia="Arial"/>
      <w:sz w:val="24"/>
      <w:szCs w:val="24"/>
      <w:lang w:eastAsia="ar-SA"/>
    </w:rPr>
  </w:style>
  <w:style w:type="paragraph" w:customStyle="1" w:styleId="msolistparagraph0">
    <w:name w:val="msolistparagraph"/>
    <w:basedOn w:val="prastasis"/>
    <w:rsid w:val="00AF68F1"/>
    <w:pPr>
      <w:ind w:left="720"/>
    </w:pPr>
    <w:rPr>
      <w:rFonts w:ascii="TimesLT" w:hAnsi="TimesLT"/>
      <w:lang w:val="en-US"/>
    </w:rPr>
  </w:style>
  <w:style w:type="paragraph" w:styleId="Porat">
    <w:name w:val="footer"/>
    <w:basedOn w:val="prastasis"/>
    <w:link w:val="PoratDiagrama"/>
    <w:rsid w:val="00AF68F1"/>
    <w:pPr>
      <w:tabs>
        <w:tab w:val="center" w:pos="4986"/>
        <w:tab w:val="right" w:pos="9972"/>
      </w:tabs>
    </w:pPr>
  </w:style>
  <w:style w:type="character" w:styleId="Puslapionumeris">
    <w:name w:val="page number"/>
    <w:basedOn w:val="Numatytasispastraiposriftas"/>
    <w:rsid w:val="00AF68F1"/>
  </w:style>
  <w:style w:type="character" w:customStyle="1" w:styleId="parahead1">
    <w:name w:val="parahead1"/>
    <w:rsid w:val="00AF68F1"/>
    <w:rPr>
      <w:rFonts w:ascii="Verdana" w:hAnsi="Verdana" w:hint="default"/>
      <w:b/>
      <w:bCs/>
      <w:color w:val="000000"/>
      <w:sz w:val="17"/>
      <w:szCs w:val="17"/>
    </w:rPr>
  </w:style>
  <w:style w:type="paragraph" w:styleId="Antrats">
    <w:name w:val="header"/>
    <w:basedOn w:val="prastasis"/>
    <w:rsid w:val="00AF68F1"/>
    <w:pPr>
      <w:tabs>
        <w:tab w:val="center" w:pos="4819"/>
        <w:tab w:val="right" w:pos="9638"/>
      </w:tabs>
    </w:pPr>
  </w:style>
  <w:style w:type="paragraph" w:customStyle="1" w:styleId="Patvirtinta">
    <w:name w:val="Patvirtinta"/>
    <w:rsid w:val="006811A5"/>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styleId="Paantrat">
    <w:name w:val="Subtitle"/>
    <w:basedOn w:val="prastasis"/>
    <w:link w:val="PaantratDiagrama"/>
    <w:uiPriority w:val="99"/>
    <w:qFormat/>
    <w:rsid w:val="006811A5"/>
    <w:pPr>
      <w:jc w:val="center"/>
    </w:pPr>
    <w:rPr>
      <w:b/>
      <w:bCs/>
      <w:sz w:val="28"/>
    </w:rPr>
  </w:style>
  <w:style w:type="paragraph" w:customStyle="1" w:styleId="Point1">
    <w:name w:val="Point 1"/>
    <w:basedOn w:val="prastasis"/>
    <w:rsid w:val="00500DED"/>
    <w:pPr>
      <w:suppressAutoHyphens/>
      <w:spacing w:before="120" w:after="120"/>
      <w:ind w:left="1418" w:hanging="567"/>
      <w:jc w:val="both"/>
    </w:pPr>
    <w:rPr>
      <w:rFonts w:cs="Constantia"/>
      <w:sz w:val="20"/>
      <w:szCs w:val="20"/>
      <w:lang w:val="en-GB" w:eastAsia="ar-SA"/>
    </w:rPr>
  </w:style>
  <w:style w:type="table" w:styleId="Lentelstinklelis">
    <w:name w:val="Table Grid"/>
    <w:basedOn w:val="prastojilentel"/>
    <w:rsid w:val="003C7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AE015F"/>
    <w:rPr>
      <w:rFonts w:ascii="Tahoma" w:hAnsi="Tahoma" w:cs="Tahoma"/>
      <w:sz w:val="16"/>
      <w:szCs w:val="16"/>
    </w:rPr>
  </w:style>
  <w:style w:type="paragraph" w:styleId="Pagrindiniotekstotrauka">
    <w:name w:val="Body Text Indent"/>
    <w:basedOn w:val="prastasis"/>
    <w:link w:val="PagrindiniotekstotraukaDiagrama"/>
    <w:rsid w:val="005D57EB"/>
    <w:pPr>
      <w:widowControl w:val="0"/>
      <w:ind w:left="993" w:hanging="708"/>
    </w:pPr>
    <w:rPr>
      <w:snapToGrid w:val="0"/>
      <w:sz w:val="20"/>
      <w:szCs w:val="20"/>
      <w:lang w:val="en-US"/>
    </w:rPr>
  </w:style>
  <w:style w:type="character" w:customStyle="1" w:styleId="PagrindiniotekstotraukaDiagrama">
    <w:name w:val="Pagrindinio teksto įtrauka Diagrama"/>
    <w:link w:val="Pagrindiniotekstotrauka"/>
    <w:rsid w:val="005D57EB"/>
    <w:rPr>
      <w:snapToGrid w:val="0"/>
    </w:rPr>
  </w:style>
  <w:style w:type="paragraph" w:styleId="Pagrindinistekstas2">
    <w:name w:val="Body Text 2"/>
    <w:basedOn w:val="prastasis"/>
    <w:link w:val="Pagrindinistekstas2Diagrama"/>
    <w:rsid w:val="005D57EB"/>
    <w:pPr>
      <w:widowControl w:val="0"/>
    </w:pPr>
    <w:rPr>
      <w:snapToGrid w:val="0"/>
      <w:szCs w:val="20"/>
      <w:lang w:val="en-AU"/>
    </w:rPr>
  </w:style>
  <w:style w:type="character" w:customStyle="1" w:styleId="Pagrindinistekstas2Diagrama">
    <w:name w:val="Pagrindinis tekstas 2 Diagrama"/>
    <w:link w:val="Pagrindinistekstas2"/>
    <w:rsid w:val="005D57EB"/>
    <w:rPr>
      <w:snapToGrid w:val="0"/>
      <w:sz w:val="24"/>
      <w:lang w:val="en-AU"/>
    </w:rPr>
  </w:style>
  <w:style w:type="paragraph" w:styleId="Pagrindiniotekstotrauka3">
    <w:name w:val="Body Text Indent 3"/>
    <w:basedOn w:val="prastasis"/>
    <w:link w:val="Pagrindiniotekstotrauka3Diagrama"/>
    <w:uiPriority w:val="99"/>
    <w:rsid w:val="005D57EB"/>
    <w:pPr>
      <w:ind w:left="709"/>
    </w:pPr>
    <w:rPr>
      <w:szCs w:val="20"/>
      <w:lang w:val="en-AU"/>
    </w:rPr>
  </w:style>
  <w:style w:type="character" w:customStyle="1" w:styleId="Pagrindiniotekstotrauka3Diagrama">
    <w:name w:val="Pagrindinio teksto įtrauka 3 Diagrama"/>
    <w:link w:val="Pagrindiniotekstotrauka3"/>
    <w:uiPriority w:val="99"/>
    <w:rsid w:val="005D57EB"/>
    <w:rPr>
      <w:sz w:val="24"/>
      <w:lang w:val="en-AU"/>
    </w:rPr>
  </w:style>
  <w:style w:type="paragraph" w:styleId="prastasiniatinklio">
    <w:name w:val="Normal (Web)"/>
    <w:basedOn w:val="prastasis"/>
    <w:uiPriority w:val="99"/>
    <w:rsid w:val="005D57EB"/>
    <w:rPr>
      <w:lang w:val="en-AU"/>
    </w:rPr>
  </w:style>
  <w:style w:type="character" w:styleId="Grietas">
    <w:name w:val="Strong"/>
    <w:uiPriority w:val="22"/>
    <w:qFormat/>
    <w:rsid w:val="005D57EB"/>
    <w:rPr>
      <w:b/>
      <w:bCs/>
    </w:rPr>
  </w:style>
  <w:style w:type="character" w:customStyle="1" w:styleId="Heading1">
    <w:name w:val="Heading #1_"/>
    <w:link w:val="Heading10"/>
    <w:rsid w:val="005D57EB"/>
    <w:rPr>
      <w:b/>
      <w:bCs/>
      <w:shd w:val="clear" w:color="auto" w:fill="FFFFFF"/>
    </w:rPr>
  </w:style>
  <w:style w:type="paragraph" w:customStyle="1" w:styleId="Heading10">
    <w:name w:val="Heading #1"/>
    <w:basedOn w:val="prastasis"/>
    <w:link w:val="Heading1"/>
    <w:rsid w:val="005D57EB"/>
    <w:pPr>
      <w:widowControl w:val="0"/>
      <w:shd w:val="clear" w:color="auto" w:fill="FFFFFF"/>
      <w:spacing w:line="250" w:lineRule="exact"/>
      <w:outlineLvl w:val="0"/>
    </w:pPr>
    <w:rPr>
      <w:b/>
      <w:bCs/>
      <w:sz w:val="20"/>
      <w:szCs w:val="20"/>
      <w:lang w:val="en-US"/>
    </w:rPr>
  </w:style>
  <w:style w:type="character" w:customStyle="1" w:styleId="PaantratDiagrama">
    <w:name w:val="Paantraštė Diagrama"/>
    <w:link w:val="Paantrat"/>
    <w:uiPriority w:val="99"/>
    <w:rsid w:val="00445E11"/>
    <w:rPr>
      <w:b/>
      <w:bCs/>
      <w:sz w:val="28"/>
      <w:szCs w:val="24"/>
      <w:lang w:val="lt-LT"/>
    </w:rPr>
  </w:style>
  <w:style w:type="paragraph" w:styleId="Pagrindinistekstas">
    <w:name w:val="Body Text"/>
    <w:basedOn w:val="prastasis"/>
    <w:link w:val="PagrindinistekstasDiagrama"/>
    <w:rsid w:val="00280189"/>
    <w:pPr>
      <w:spacing w:after="120"/>
    </w:pPr>
  </w:style>
  <w:style w:type="character" w:customStyle="1" w:styleId="PagrindinistekstasDiagrama">
    <w:name w:val="Pagrindinis tekstas Diagrama"/>
    <w:basedOn w:val="Numatytasispastraiposriftas"/>
    <w:link w:val="Pagrindinistekstas"/>
    <w:rsid w:val="00280189"/>
    <w:rPr>
      <w:sz w:val="24"/>
      <w:szCs w:val="24"/>
      <w:lang w:eastAsia="en-US"/>
    </w:rPr>
  </w:style>
  <w:style w:type="paragraph" w:customStyle="1" w:styleId="prastasis1">
    <w:name w:val="Įprastasis1"/>
    <w:rsid w:val="00E127C9"/>
    <w:pPr>
      <w:widowControl w:val="0"/>
      <w:suppressAutoHyphens/>
      <w:spacing w:after="200" w:line="276" w:lineRule="auto"/>
    </w:pPr>
    <w:rPr>
      <w:rFonts w:eastAsia="Calibri" w:cs="Calibri"/>
      <w:color w:val="00000A"/>
      <w:sz w:val="24"/>
      <w:szCs w:val="24"/>
      <w:lang w:val="en-US" w:eastAsia="en-US"/>
    </w:rPr>
  </w:style>
  <w:style w:type="character" w:customStyle="1" w:styleId="PoratDiagrama">
    <w:name w:val="Poraštė Diagrama"/>
    <w:basedOn w:val="Numatytasispastraiposriftas"/>
    <w:link w:val="Porat"/>
    <w:rsid w:val="00C6290B"/>
    <w:rPr>
      <w:sz w:val="24"/>
      <w:szCs w:val="24"/>
      <w:lang w:eastAsia="en-US"/>
    </w:rPr>
  </w:style>
  <w:style w:type="paragraph" w:styleId="Sraopastraipa">
    <w:name w:val="List Paragraph"/>
    <w:basedOn w:val="prastasis"/>
    <w:uiPriority w:val="34"/>
    <w:qFormat/>
    <w:rsid w:val="000D5883"/>
    <w:pPr>
      <w:ind w:left="720"/>
      <w:contextualSpacing/>
    </w:pPr>
  </w:style>
  <w:style w:type="paragraph" w:customStyle="1" w:styleId="ListParagraph1">
    <w:name w:val="List Paragraph1"/>
    <w:basedOn w:val="prastasis"/>
    <w:qFormat/>
    <w:rsid w:val="00E747BF"/>
    <w:pPr>
      <w:ind w:left="720"/>
      <w:contextualSpacing/>
    </w:pPr>
    <w:rPr>
      <w:noProof/>
      <w:sz w:val="20"/>
      <w:szCs w:val="20"/>
      <w:lang w:val="en-GB"/>
    </w:rPr>
  </w:style>
  <w:style w:type="paragraph" w:customStyle="1" w:styleId="Sraopastraipa2">
    <w:name w:val="Sąrašo pastraipa2"/>
    <w:basedOn w:val="prastasis"/>
    <w:qFormat/>
    <w:rsid w:val="00E747BF"/>
    <w:pPr>
      <w:ind w:left="720" w:firstLine="709"/>
      <w:contextualSpacing/>
      <w:jc w:val="both"/>
    </w:pPr>
    <w:rPr>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irkimai.eviesiejipirkimai.l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lrs.lt/cgi-bin/preps2?a=41770&amp;b="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irkimailigonine@gmail.com" TargetMode="External"/><Relationship Id="rId4" Type="http://schemas.openxmlformats.org/officeDocument/2006/relationships/webSettings" Target="webSettings.xml"/><Relationship Id="rId9" Type="http://schemas.openxmlformats.org/officeDocument/2006/relationships/hyperlink" Target="mailto:sekretore@plungesligonine.lt" TargetMode="External"/><Relationship Id="rId14"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18</Pages>
  <Words>32230</Words>
  <Characters>18372</Characters>
  <Application>Microsoft Office Word</Application>
  <DocSecurity>0</DocSecurity>
  <Lines>153</Lines>
  <Paragraphs>101</Paragraphs>
  <ScaleCrop>false</ScaleCrop>
  <HeadingPairs>
    <vt:vector size="2" baseType="variant">
      <vt:variant>
        <vt:lpstr>Pavadinimas</vt:lpstr>
      </vt:variant>
      <vt:variant>
        <vt:i4>1</vt:i4>
      </vt:variant>
    </vt:vector>
  </HeadingPairs>
  <TitlesOfParts>
    <vt:vector size="1" baseType="lpstr">
      <vt:lpstr/>
    </vt:vector>
  </TitlesOfParts>
  <Company>Ligonine</Company>
  <LinksUpToDate>false</LinksUpToDate>
  <CharactersWithSpaces>50501</CharactersWithSpaces>
  <SharedDoc>false</SharedDoc>
  <HLinks>
    <vt:vector size="18" baseType="variant">
      <vt:variant>
        <vt:i4>6684751</vt:i4>
      </vt:variant>
      <vt:variant>
        <vt:i4>6</vt:i4>
      </vt:variant>
      <vt:variant>
        <vt:i4>0</vt:i4>
      </vt:variant>
      <vt:variant>
        <vt:i4>5</vt:i4>
      </vt:variant>
      <vt:variant>
        <vt:lpwstr>mailto:pirkimailigonine@gmail.com</vt:lpwstr>
      </vt:variant>
      <vt:variant>
        <vt:lpwstr/>
      </vt:variant>
      <vt:variant>
        <vt:i4>6422617</vt:i4>
      </vt:variant>
      <vt:variant>
        <vt:i4>3</vt:i4>
      </vt:variant>
      <vt:variant>
        <vt:i4>0</vt:i4>
      </vt:variant>
      <vt:variant>
        <vt:i4>5</vt:i4>
      </vt:variant>
      <vt:variant>
        <vt:lpwstr>mailto:sekretore@plungesligonine.lt</vt:lpwstr>
      </vt:variant>
      <vt:variant>
        <vt:lpwstr/>
      </vt:variant>
      <vt:variant>
        <vt:i4>6422617</vt:i4>
      </vt:variant>
      <vt:variant>
        <vt:i4>0</vt:i4>
      </vt:variant>
      <vt:variant>
        <vt:i4>0</vt:i4>
      </vt:variant>
      <vt:variant>
        <vt:i4>5</vt:i4>
      </vt:variant>
      <vt:variant>
        <vt:lpwstr>mailto:sekretore@plungesligonine.lt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cp:lastModifiedBy>admin</cp:lastModifiedBy>
  <cp:revision>58</cp:revision>
  <cp:lastPrinted>2017-04-06T07:55:00Z</cp:lastPrinted>
  <dcterms:created xsi:type="dcterms:W3CDTF">2017-04-03T11:51:00Z</dcterms:created>
  <dcterms:modified xsi:type="dcterms:W3CDTF">2017-04-06T07:55:00Z</dcterms:modified>
</cp:coreProperties>
</file>